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20364620"/>
        <w:docPartObj>
          <w:docPartGallery w:val="Cover Pages"/>
          <w:docPartUnique/>
        </w:docPartObj>
      </w:sdtPr>
      <w:sdtEndPr>
        <w:rPr>
          <w:rFonts w:ascii="Calibri" w:eastAsiaTheme="majorEastAsia" w:hAnsi="Calibri" w:cs="Calibri"/>
          <w:b/>
          <w:bCs/>
          <w:color w:val="2F5496" w:themeColor="accent1" w:themeShade="BF"/>
          <w:kern w:val="0"/>
          <w:sz w:val="28"/>
          <w:szCs w:val="28"/>
          <w14:ligatures w14:val="none"/>
        </w:rPr>
      </w:sdtEndPr>
      <w:sdtContent>
        <w:p w14:paraId="72E77204" w14:textId="2989334F" w:rsidR="00F9178C" w:rsidRDefault="00F9178C">
          <w:r>
            <w:rPr>
              <w:noProof/>
            </w:rPr>
            <mc:AlternateContent>
              <mc:Choice Requires="wpg">
                <w:drawing>
                  <wp:anchor distT="0" distB="0" distL="114300" distR="114300" simplePos="0" relativeHeight="251689984" behindDoc="1" locked="0" layoutInCell="1" allowOverlap="1" wp14:anchorId="340DF4AC" wp14:editId="5A985539">
                    <wp:simplePos x="0" y="0"/>
                    <wp:positionH relativeFrom="page">
                      <wp:align>center</wp:align>
                    </wp:positionH>
                    <wp:positionV relativeFrom="page">
                      <wp:align>center</wp:align>
                    </wp:positionV>
                    <wp:extent cx="6864824" cy="9123528"/>
                    <wp:effectExtent l="0" t="0" r="2540" b="635"/>
                    <wp:wrapNone/>
                    <wp:docPr id="193" name="Group 31"/>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0C8F511" w14:textId="0A1C9037" w:rsidR="00F9178C" w:rsidRDefault="00F9178C">
                                      <w:pPr>
                                        <w:pStyle w:val="NoSpacing"/>
                                        <w:spacing w:before="120"/>
                                        <w:jc w:val="center"/>
                                        <w:rPr>
                                          <w:color w:val="FFFFFF" w:themeColor="background1"/>
                                        </w:rPr>
                                      </w:pPr>
                                      <w:r>
                                        <w:rPr>
                                          <w:color w:val="FFFFFF" w:themeColor="background1"/>
                                        </w:rPr>
                                        <w:t>Kerry E. Grimm, Vita Wright, and Cory Davis</w:t>
                                      </w:r>
                                    </w:p>
                                  </w:sdtContent>
                                </w:sdt>
                                <w:p w14:paraId="686E8CB4" w14:textId="26E6927F" w:rsidR="00F9178C" w:rsidRDefault="0000000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F9178C">
                                        <w:rPr>
                                          <w:caps/>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418B512" w14:textId="17EB18E4" w:rsidR="00F9178C" w:rsidRDefault="00F9178C">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Northern rockies Fire Science Network Programmatic evaluation and Needs assessment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40DF4AC" id="Group 31" o:spid="_x0000_s1026" style="position:absolute;margin-left:0;margin-top:0;width:540.55pt;height:718.4pt;z-index:-25162649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0C8F511" w14:textId="0A1C9037" w:rsidR="00F9178C" w:rsidRDefault="00F9178C">
                                <w:pPr>
                                  <w:pStyle w:val="NoSpacing"/>
                                  <w:spacing w:before="120"/>
                                  <w:jc w:val="center"/>
                                  <w:rPr>
                                    <w:color w:val="FFFFFF" w:themeColor="background1"/>
                                  </w:rPr>
                                </w:pPr>
                                <w:r>
                                  <w:rPr>
                                    <w:color w:val="FFFFFF" w:themeColor="background1"/>
                                  </w:rPr>
                                  <w:t>Kerry E. Grimm, Vita Wright, and Cory Davis</w:t>
                                </w:r>
                              </w:p>
                            </w:sdtContent>
                          </w:sdt>
                          <w:p w14:paraId="686E8CB4" w14:textId="26E6927F" w:rsidR="00F9178C" w:rsidRDefault="0000000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F9178C">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418B512" w14:textId="17EB18E4" w:rsidR="00F9178C" w:rsidRDefault="00F9178C">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Northern rockies Fire Science Network Programmatic evaluation and Needs assessment</w:t>
                                </w:r>
                              </w:p>
                            </w:sdtContent>
                          </w:sdt>
                        </w:txbxContent>
                      </v:textbox>
                    </v:shape>
                    <w10:wrap anchorx="page" anchory="page"/>
                  </v:group>
                </w:pict>
              </mc:Fallback>
            </mc:AlternateContent>
          </w:r>
        </w:p>
        <w:p w14:paraId="3CC51BD1" w14:textId="1BD96A40" w:rsidR="00F9178C" w:rsidRDefault="00F9178C">
          <w:pPr>
            <w:rPr>
              <w:rFonts w:ascii="Calibri" w:eastAsiaTheme="majorEastAsia" w:hAnsi="Calibri" w:cs="Calibri"/>
              <w:b/>
              <w:bCs/>
              <w:color w:val="2F5496" w:themeColor="accent1" w:themeShade="BF"/>
              <w:kern w:val="0"/>
              <w:sz w:val="28"/>
              <w:szCs w:val="28"/>
              <w14:ligatures w14:val="none"/>
            </w:rPr>
          </w:pPr>
          <w:r>
            <w:rPr>
              <w:rFonts w:ascii="Calibri" w:eastAsiaTheme="majorEastAsia" w:hAnsi="Calibri" w:cs="Calibri"/>
              <w:b/>
              <w:bCs/>
              <w:color w:val="2F5496" w:themeColor="accent1" w:themeShade="BF"/>
              <w:kern w:val="0"/>
              <w:sz w:val="28"/>
              <w:szCs w:val="28"/>
              <w14:ligatures w14:val="none"/>
            </w:rPr>
            <w:br w:type="page"/>
          </w:r>
        </w:p>
      </w:sdtContent>
    </w:sdt>
    <w:sdt>
      <w:sdtPr>
        <w:rPr>
          <w:rFonts w:ascii="Calibri" w:eastAsiaTheme="minorHAnsi" w:hAnsi="Calibri" w:cs="Calibri"/>
          <w:b w:val="0"/>
          <w:bCs w:val="0"/>
          <w:color w:val="auto"/>
          <w:kern w:val="2"/>
          <w:sz w:val="24"/>
          <w:szCs w:val="24"/>
          <w14:ligatures w14:val="standardContextual"/>
        </w:rPr>
        <w:id w:val="-1809781920"/>
        <w:docPartObj>
          <w:docPartGallery w:val="Table of Contents"/>
          <w:docPartUnique/>
        </w:docPartObj>
      </w:sdtPr>
      <w:sdtEndPr>
        <w:rPr>
          <w:noProof/>
        </w:rPr>
      </w:sdtEndPr>
      <w:sdtContent>
        <w:p w14:paraId="70002103" w14:textId="17297F66" w:rsidR="00B32C8F" w:rsidRPr="004E2C94" w:rsidRDefault="00B32C8F" w:rsidP="00F9178C">
          <w:pPr>
            <w:pStyle w:val="TOCHeading"/>
            <w:rPr>
              <w:rFonts w:ascii="Calibri" w:hAnsi="Calibri" w:cs="Calibri"/>
            </w:rPr>
          </w:pPr>
          <w:r w:rsidRPr="004E2C94">
            <w:rPr>
              <w:rFonts w:ascii="Calibri" w:hAnsi="Calibri" w:cs="Calibri"/>
            </w:rPr>
            <w:t>Table of Contents</w:t>
          </w:r>
        </w:p>
        <w:p w14:paraId="22135F20" w14:textId="031EC308" w:rsidR="006D3EB2" w:rsidRDefault="00B32C8F">
          <w:pPr>
            <w:pStyle w:val="TOC1"/>
            <w:tabs>
              <w:tab w:val="right" w:leader="dot" w:pos="9350"/>
            </w:tabs>
            <w:rPr>
              <w:rFonts w:eastAsiaTheme="minorEastAsia" w:cstheme="minorBidi"/>
              <w:b w:val="0"/>
              <w:bCs w:val="0"/>
              <w:i w:val="0"/>
              <w:iCs w:val="0"/>
              <w:noProof/>
            </w:rPr>
          </w:pPr>
          <w:r w:rsidRPr="004E2C94">
            <w:rPr>
              <w:rFonts w:ascii="Calibri" w:hAnsi="Calibri" w:cs="Calibri"/>
              <w:b w:val="0"/>
              <w:bCs w:val="0"/>
            </w:rPr>
            <w:fldChar w:fldCharType="begin"/>
          </w:r>
          <w:r w:rsidRPr="004E2C94">
            <w:rPr>
              <w:rFonts w:ascii="Calibri" w:hAnsi="Calibri" w:cs="Calibri"/>
            </w:rPr>
            <w:instrText xml:space="preserve"> TOC \o "1-3" \h \z \u </w:instrText>
          </w:r>
          <w:r w:rsidRPr="004E2C94">
            <w:rPr>
              <w:rFonts w:ascii="Calibri" w:hAnsi="Calibri" w:cs="Calibri"/>
              <w:b w:val="0"/>
              <w:bCs w:val="0"/>
            </w:rPr>
            <w:fldChar w:fldCharType="separate"/>
          </w:r>
          <w:hyperlink w:anchor="_Toc146826796" w:history="1">
            <w:r w:rsidR="006D3EB2" w:rsidRPr="00B66D8E">
              <w:rPr>
                <w:rStyle w:val="Hyperlink"/>
                <w:rFonts w:ascii="Calibri" w:hAnsi="Calibri" w:cs="Calibri"/>
                <w:noProof/>
              </w:rPr>
              <w:t>Executive Summary</w:t>
            </w:r>
            <w:r w:rsidR="006D3EB2">
              <w:rPr>
                <w:noProof/>
                <w:webHidden/>
              </w:rPr>
              <w:tab/>
            </w:r>
            <w:r w:rsidR="006D3EB2">
              <w:rPr>
                <w:noProof/>
                <w:webHidden/>
              </w:rPr>
              <w:fldChar w:fldCharType="begin"/>
            </w:r>
            <w:r w:rsidR="006D3EB2">
              <w:rPr>
                <w:noProof/>
                <w:webHidden/>
              </w:rPr>
              <w:instrText xml:space="preserve"> PAGEREF _Toc146826796 \h </w:instrText>
            </w:r>
            <w:r w:rsidR="006D3EB2">
              <w:rPr>
                <w:noProof/>
                <w:webHidden/>
              </w:rPr>
            </w:r>
            <w:r w:rsidR="006D3EB2">
              <w:rPr>
                <w:noProof/>
                <w:webHidden/>
              </w:rPr>
              <w:fldChar w:fldCharType="separate"/>
            </w:r>
            <w:r w:rsidR="006D3EB2">
              <w:rPr>
                <w:noProof/>
                <w:webHidden/>
              </w:rPr>
              <w:t>3</w:t>
            </w:r>
            <w:r w:rsidR="006D3EB2">
              <w:rPr>
                <w:noProof/>
                <w:webHidden/>
              </w:rPr>
              <w:fldChar w:fldCharType="end"/>
            </w:r>
          </w:hyperlink>
        </w:p>
        <w:p w14:paraId="5C351B80" w14:textId="31CC1F84" w:rsidR="006D3EB2" w:rsidRDefault="006D3EB2">
          <w:pPr>
            <w:pStyle w:val="TOC2"/>
            <w:tabs>
              <w:tab w:val="right" w:leader="dot" w:pos="9350"/>
            </w:tabs>
            <w:rPr>
              <w:rFonts w:eastAsiaTheme="minorEastAsia" w:cstheme="minorBidi"/>
              <w:b w:val="0"/>
              <w:bCs w:val="0"/>
              <w:noProof/>
              <w:sz w:val="24"/>
              <w:szCs w:val="24"/>
            </w:rPr>
          </w:pPr>
          <w:hyperlink w:anchor="_Toc146826797" w:history="1">
            <w:r w:rsidRPr="00B66D8E">
              <w:rPr>
                <w:rStyle w:val="Hyperlink"/>
                <w:rFonts w:ascii="Calibri" w:hAnsi="Calibri" w:cs="Calibri"/>
                <w:noProof/>
              </w:rPr>
              <w:t>Main objectives</w:t>
            </w:r>
            <w:r>
              <w:rPr>
                <w:noProof/>
                <w:webHidden/>
              </w:rPr>
              <w:tab/>
            </w:r>
            <w:r>
              <w:rPr>
                <w:noProof/>
                <w:webHidden/>
              </w:rPr>
              <w:fldChar w:fldCharType="begin"/>
            </w:r>
            <w:r>
              <w:rPr>
                <w:noProof/>
                <w:webHidden/>
              </w:rPr>
              <w:instrText xml:space="preserve"> PAGEREF _Toc146826797 \h </w:instrText>
            </w:r>
            <w:r>
              <w:rPr>
                <w:noProof/>
                <w:webHidden/>
              </w:rPr>
            </w:r>
            <w:r>
              <w:rPr>
                <w:noProof/>
                <w:webHidden/>
              </w:rPr>
              <w:fldChar w:fldCharType="separate"/>
            </w:r>
            <w:r>
              <w:rPr>
                <w:noProof/>
                <w:webHidden/>
              </w:rPr>
              <w:t>3</w:t>
            </w:r>
            <w:r>
              <w:rPr>
                <w:noProof/>
                <w:webHidden/>
              </w:rPr>
              <w:fldChar w:fldCharType="end"/>
            </w:r>
          </w:hyperlink>
        </w:p>
        <w:p w14:paraId="7C6CE546" w14:textId="25574BDF" w:rsidR="006D3EB2" w:rsidRDefault="006D3EB2">
          <w:pPr>
            <w:pStyle w:val="TOC2"/>
            <w:tabs>
              <w:tab w:val="right" w:leader="dot" w:pos="9350"/>
            </w:tabs>
            <w:rPr>
              <w:rFonts w:eastAsiaTheme="minorEastAsia" w:cstheme="minorBidi"/>
              <w:b w:val="0"/>
              <w:bCs w:val="0"/>
              <w:noProof/>
              <w:sz w:val="24"/>
              <w:szCs w:val="24"/>
            </w:rPr>
          </w:pPr>
          <w:hyperlink w:anchor="_Toc146826798" w:history="1">
            <w:r w:rsidRPr="00B66D8E">
              <w:rPr>
                <w:rStyle w:val="Hyperlink"/>
                <w:rFonts w:ascii="Calibri" w:hAnsi="Calibri" w:cs="Calibri"/>
                <w:noProof/>
              </w:rPr>
              <w:t>Methods</w:t>
            </w:r>
            <w:r>
              <w:rPr>
                <w:noProof/>
                <w:webHidden/>
              </w:rPr>
              <w:tab/>
            </w:r>
            <w:r>
              <w:rPr>
                <w:noProof/>
                <w:webHidden/>
              </w:rPr>
              <w:fldChar w:fldCharType="begin"/>
            </w:r>
            <w:r>
              <w:rPr>
                <w:noProof/>
                <w:webHidden/>
              </w:rPr>
              <w:instrText xml:space="preserve"> PAGEREF _Toc146826798 \h </w:instrText>
            </w:r>
            <w:r>
              <w:rPr>
                <w:noProof/>
                <w:webHidden/>
              </w:rPr>
            </w:r>
            <w:r>
              <w:rPr>
                <w:noProof/>
                <w:webHidden/>
              </w:rPr>
              <w:fldChar w:fldCharType="separate"/>
            </w:r>
            <w:r>
              <w:rPr>
                <w:noProof/>
                <w:webHidden/>
              </w:rPr>
              <w:t>3</w:t>
            </w:r>
            <w:r>
              <w:rPr>
                <w:noProof/>
                <w:webHidden/>
              </w:rPr>
              <w:fldChar w:fldCharType="end"/>
            </w:r>
          </w:hyperlink>
        </w:p>
        <w:p w14:paraId="78A49E38" w14:textId="6281371C" w:rsidR="006D3EB2" w:rsidRDefault="006D3EB2">
          <w:pPr>
            <w:pStyle w:val="TOC2"/>
            <w:tabs>
              <w:tab w:val="right" w:leader="dot" w:pos="9350"/>
            </w:tabs>
            <w:rPr>
              <w:rFonts w:eastAsiaTheme="minorEastAsia" w:cstheme="minorBidi"/>
              <w:b w:val="0"/>
              <w:bCs w:val="0"/>
              <w:noProof/>
              <w:sz w:val="24"/>
              <w:szCs w:val="24"/>
            </w:rPr>
          </w:pPr>
          <w:hyperlink w:anchor="_Toc146826799" w:history="1">
            <w:r w:rsidRPr="00B66D8E">
              <w:rPr>
                <w:rStyle w:val="Hyperlink"/>
                <w:rFonts w:ascii="Calibri" w:hAnsi="Calibri" w:cs="Calibri"/>
                <w:noProof/>
              </w:rPr>
              <w:t>Major findings and recommendations</w:t>
            </w:r>
            <w:r>
              <w:rPr>
                <w:noProof/>
                <w:webHidden/>
              </w:rPr>
              <w:tab/>
            </w:r>
            <w:r>
              <w:rPr>
                <w:noProof/>
                <w:webHidden/>
              </w:rPr>
              <w:fldChar w:fldCharType="begin"/>
            </w:r>
            <w:r>
              <w:rPr>
                <w:noProof/>
                <w:webHidden/>
              </w:rPr>
              <w:instrText xml:space="preserve"> PAGEREF _Toc146826799 \h </w:instrText>
            </w:r>
            <w:r>
              <w:rPr>
                <w:noProof/>
                <w:webHidden/>
              </w:rPr>
            </w:r>
            <w:r>
              <w:rPr>
                <w:noProof/>
                <w:webHidden/>
              </w:rPr>
              <w:fldChar w:fldCharType="separate"/>
            </w:r>
            <w:r>
              <w:rPr>
                <w:noProof/>
                <w:webHidden/>
              </w:rPr>
              <w:t>4</w:t>
            </w:r>
            <w:r>
              <w:rPr>
                <w:noProof/>
                <w:webHidden/>
              </w:rPr>
              <w:fldChar w:fldCharType="end"/>
            </w:r>
          </w:hyperlink>
        </w:p>
        <w:p w14:paraId="5E56CAD8" w14:textId="1EABB295" w:rsidR="006D3EB2" w:rsidRDefault="006D3EB2">
          <w:pPr>
            <w:pStyle w:val="TOC3"/>
            <w:tabs>
              <w:tab w:val="right" w:leader="dot" w:pos="9350"/>
            </w:tabs>
            <w:rPr>
              <w:rFonts w:eastAsiaTheme="minorEastAsia" w:cstheme="minorBidi"/>
              <w:noProof/>
              <w:sz w:val="24"/>
              <w:szCs w:val="24"/>
            </w:rPr>
          </w:pPr>
          <w:hyperlink w:anchor="_Toc146826800" w:history="1">
            <w:r w:rsidRPr="00B66D8E">
              <w:rPr>
                <w:rStyle w:val="Hyperlink"/>
                <w:noProof/>
              </w:rPr>
              <w:t>Relationships, Networks, Communication</w:t>
            </w:r>
            <w:r>
              <w:rPr>
                <w:noProof/>
                <w:webHidden/>
              </w:rPr>
              <w:tab/>
            </w:r>
            <w:r>
              <w:rPr>
                <w:noProof/>
                <w:webHidden/>
              </w:rPr>
              <w:fldChar w:fldCharType="begin"/>
            </w:r>
            <w:r>
              <w:rPr>
                <w:noProof/>
                <w:webHidden/>
              </w:rPr>
              <w:instrText xml:space="preserve"> PAGEREF _Toc146826800 \h </w:instrText>
            </w:r>
            <w:r>
              <w:rPr>
                <w:noProof/>
                <w:webHidden/>
              </w:rPr>
            </w:r>
            <w:r>
              <w:rPr>
                <w:noProof/>
                <w:webHidden/>
              </w:rPr>
              <w:fldChar w:fldCharType="separate"/>
            </w:r>
            <w:r>
              <w:rPr>
                <w:noProof/>
                <w:webHidden/>
              </w:rPr>
              <w:t>4</w:t>
            </w:r>
            <w:r>
              <w:rPr>
                <w:noProof/>
                <w:webHidden/>
              </w:rPr>
              <w:fldChar w:fldCharType="end"/>
            </w:r>
          </w:hyperlink>
        </w:p>
        <w:p w14:paraId="42B0AE17" w14:textId="71D5AC3E" w:rsidR="006D3EB2" w:rsidRDefault="006D3EB2">
          <w:pPr>
            <w:pStyle w:val="TOC3"/>
            <w:tabs>
              <w:tab w:val="right" w:leader="dot" w:pos="9350"/>
            </w:tabs>
            <w:rPr>
              <w:rFonts w:eastAsiaTheme="minorEastAsia" w:cstheme="minorBidi"/>
              <w:noProof/>
              <w:sz w:val="24"/>
              <w:szCs w:val="24"/>
            </w:rPr>
          </w:pPr>
          <w:hyperlink w:anchor="_Toc146826801" w:history="1">
            <w:r w:rsidRPr="00B66D8E">
              <w:rPr>
                <w:rStyle w:val="Hyperlink"/>
                <w:noProof/>
              </w:rPr>
              <w:t>Use of fire/fuels products</w:t>
            </w:r>
            <w:r>
              <w:rPr>
                <w:noProof/>
                <w:webHidden/>
              </w:rPr>
              <w:tab/>
            </w:r>
            <w:r>
              <w:rPr>
                <w:noProof/>
                <w:webHidden/>
              </w:rPr>
              <w:fldChar w:fldCharType="begin"/>
            </w:r>
            <w:r>
              <w:rPr>
                <w:noProof/>
                <w:webHidden/>
              </w:rPr>
              <w:instrText xml:space="preserve"> PAGEREF _Toc146826801 \h </w:instrText>
            </w:r>
            <w:r>
              <w:rPr>
                <w:noProof/>
                <w:webHidden/>
              </w:rPr>
            </w:r>
            <w:r>
              <w:rPr>
                <w:noProof/>
                <w:webHidden/>
              </w:rPr>
              <w:fldChar w:fldCharType="separate"/>
            </w:r>
            <w:r>
              <w:rPr>
                <w:noProof/>
                <w:webHidden/>
              </w:rPr>
              <w:t>4</w:t>
            </w:r>
            <w:r>
              <w:rPr>
                <w:noProof/>
                <w:webHidden/>
              </w:rPr>
              <w:fldChar w:fldCharType="end"/>
            </w:r>
          </w:hyperlink>
        </w:p>
        <w:p w14:paraId="0F13783B" w14:textId="0F53DE18" w:rsidR="006D3EB2" w:rsidRDefault="006D3EB2">
          <w:pPr>
            <w:pStyle w:val="TOC3"/>
            <w:tabs>
              <w:tab w:val="right" w:leader="dot" w:pos="9350"/>
            </w:tabs>
            <w:rPr>
              <w:rFonts w:eastAsiaTheme="minorEastAsia" w:cstheme="minorBidi"/>
              <w:noProof/>
              <w:sz w:val="24"/>
              <w:szCs w:val="24"/>
            </w:rPr>
          </w:pPr>
          <w:hyperlink w:anchor="_Toc146826802" w:history="1">
            <w:r w:rsidRPr="00B66D8E">
              <w:rPr>
                <w:rStyle w:val="Hyperlink"/>
                <w:noProof/>
              </w:rPr>
              <w:t>Science delivery methods</w:t>
            </w:r>
            <w:r>
              <w:rPr>
                <w:noProof/>
                <w:webHidden/>
              </w:rPr>
              <w:tab/>
            </w:r>
            <w:r>
              <w:rPr>
                <w:noProof/>
                <w:webHidden/>
              </w:rPr>
              <w:fldChar w:fldCharType="begin"/>
            </w:r>
            <w:r>
              <w:rPr>
                <w:noProof/>
                <w:webHidden/>
              </w:rPr>
              <w:instrText xml:space="preserve"> PAGEREF _Toc146826802 \h </w:instrText>
            </w:r>
            <w:r>
              <w:rPr>
                <w:noProof/>
                <w:webHidden/>
              </w:rPr>
            </w:r>
            <w:r>
              <w:rPr>
                <w:noProof/>
                <w:webHidden/>
              </w:rPr>
              <w:fldChar w:fldCharType="separate"/>
            </w:r>
            <w:r>
              <w:rPr>
                <w:noProof/>
                <w:webHidden/>
              </w:rPr>
              <w:t>4</w:t>
            </w:r>
            <w:r>
              <w:rPr>
                <w:noProof/>
                <w:webHidden/>
              </w:rPr>
              <w:fldChar w:fldCharType="end"/>
            </w:r>
          </w:hyperlink>
        </w:p>
        <w:p w14:paraId="78F83B08" w14:textId="589DC7AB" w:rsidR="006D3EB2" w:rsidRDefault="006D3EB2">
          <w:pPr>
            <w:pStyle w:val="TOC3"/>
            <w:tabs>
              <w:tab w:val="right" w:leader="dot" w:pos="9350"/>
            </w:tabs>
            <w:rPr>
              <w:rFonts w:eastAsiaTheme="minorEastAsia" w:cstheme="minorBidi"/>
              <w:noProof/>
              <w:sz w:val="24"/>
              <w:szCs w:val="24"/>
            </w:rPr>
          </w:pPr>
          <w:hyperlink w:anchor="_Toc146826803" w:history="1">
            <w:r w:rsidRPr="00B66D8E">
              <w:rPr>
                <w:rStyle w:val="Hyperlink"/>
                <w:noProof/>
              </w:rPr>
              <w:t>Barriers and obstacles</w:t>
            </w:r>
            <w:r>
              <w:rPr>
                <w:noProof/>
                <w:webHidden/>
              </w:rPr>
              <w:tab/>
            </w:r>
            <w:r>
              <w:rPr>
                <w:noProof/>
                <w:webHidden/>
              </w:rPr>
              <w:fldChar w:fldCharType="begin"/>
            </w:r>
            <w:r>
              <w:rPr>
                <w:noProof/>
                <w:webHidden/>
              </w:rPr>
              <w:instrText xml:space="preserve"> PAGEREF _Toc146826803 \h </w:instrText>
            </w:r>
            <w:r>
              <w:rPr>
                <w:noProof/>
                <w:webHidden/>
              </w:rPr>
            </w:r>
            <w:r>
              <w:rPr>
                <w:noProof/>
                <w:webHidden/>
              </w:rPr>
              <w:fldChar w:fldCharType="separate"/>
            </w:r>
            <w:r>
              <w:rPr>
                <w:noProof/>
                <w:webHidden/>
              </w:rPr>
              <w:t>5</w:t>
            </w:r>
            <w:r>
              <w:rPr>
                <w:noProof/>
                <w:webHidden/>
              </w:rPr>
              <w:fldChar w:fldCharType="end"/>
            </w:r>
          </w:hyperlink>
        </w:p>
        <w:p w14:paraId="65FDACAC" w14:textId="04C41A86" w:rsidR="006D3EB2" w:rsidRDefault="006D3EB2">
          <w:pPr>
            <w:pStyle w:val="TOC3"/>
            <w:tabs>
              <w:tab w:val="right" w:leader="dot" w:pos="9350"/>
            </w:tabs>
            <w:rPr>
              <w:rFonts w:eastAsiaTheme="minorEastAsia" w:cstheme="minorBidi"/>
              <w:noProof/>
              <w:sz w:val="24"/>
              <w:szCs w:val="24"/>
            </w:rPr>
          </w:pPr>
          <w:hyperlink w:anchor="_Toc146826804" w:history="1">
            <w:r w:rsidRPr="00B66D8E">
              <w:rPr>
                <w:rStyle w:val="Hyperlink"/>
                <w:noProof/>
              </w:rPr>
              <w:t>Topics needing greater attention</w:t>
            </w:r>
            <w:r>
              <w:rPr>
                <w:noProof/>
                <w:webHidden/>
              </w:rPr>
              <w:tab/>
            </w:r>
            <w:r>
              <w:rPr>
                <w:noProof/>
                <w:webHidden/>
              </w:rPr>
              <w:fldChar w:fldCharType="begin"/>
            </w:r>
            <w:r>
              <w:rPr>
                <w:noProof/>
                <w:webHidden/>
              </w:rPr>
              <w:instrText xml:space="preserve"> PAGEREF _Toc146826804 \h </w:instrText>
            </w:r>
            <w:r>
              <w:rPr>
                <w:noProof/>
                <w:webHidden/>
              </w:rPr>
            </w:r>
            <w:r>
              <w:rPr>
                <w:noProof/>
                <w:webHidden/>
              </w:rPr>
              <w:fldChar w:fldCharType="separate"/>
            </w:r>
            <w:r>
              <w:rPr>
                <w:noProof/>
                <w:webHidden/>
              </w:rPr>
              <w:t>5</w:t>
            </w:r>
            <w:r>
              <w:rPr>
                <w:noProof/>
                <w:webHidden/>
              </w:rPr>
              <w:fldChar w:fldCharType="end"/>
            </w:r>
          </w:hyperlink>
        </w:p>
        <w:p w14:paraId="4FD62B9C" w14:textId="327EDDCE" w:rsidR="006D3EB2" w:rsidRDefault="006D3EB2">
          <w:pPr>
            <w:pStyle w:val="TOC1"/>
            <w:tabs>
              <w:tab w:val="right" w:leader="dot" w:pos="9350"/>
            </w:tabs>
            <w:rPr>
              <w:rFonts w:eastAsiaTheme="minorEastAsia" w:cstheme="minorBidi"/>
              <w:b w:val="0"/>
              <w:bCs w:val="0"/>
              <w:i w:val="0"/>
              <w:iCs w:val="0"/>
              <w:noProof/>
            </w:rPr>
          </w:pPr>
          <w:hyperlink w:anchor="_Toc146826805" w:history="1">
            <w:r w:rsidRPr="00B66D8E">
              <w:rPr>
                <w:rStyle w:val="Hyperlink"/>
                <w:noProof/>
              </w:rPr>
              <w:t>1. Introduction</w:t>
            </w:r>
            <w:r>
              <w:rPr>
                <w:noProof/>
                <w:webHidden/>
              </w:rPr>
              <w:tab/>
            </w:r>
            <w:r>
              <w:rPr>
                <w:noProof/>
                <w:webHidden/>
              </w:rPr>
              <w:fldChar w:fldCharType="begin"/>
            </w:r>
            <w:r>
              <w:rPr>
                <w:noProof/>
                <w:webHidden/>
              </w:rPr>
              <w:instrText xml:space="preserve"> PAGEREF _Toc146826805 \h </w:instrText>
            </w:r>
            <w:r>
              <w:rPr>
                <w:noProof/>
                <w:webHidden/>
              </w:rPr>
            </w:r>
            <w:r>
              <w:rPr>
                <w:noProof/>
                <w:webHidden/>
              </w:rPr>
              <w:fldChar w:fldCharType="separate"/>
            </w:r>
            <w:r>
              <w:rPr>
                <w:noProof/>
                <w:webHidden/>
              </w:rPr>
              <w:t>7</w:t>
            </w:r>
            <w:r>
              <w:rPr>
                <w:noProof/>
                <w:webHidden/>
              </w:rPr>
              <w:fldChar w:fldCharType="end"/>
            </w:r>
          </w:hyperlink>
        </w:p>
        <w:p w14:paraId="6653D371" w14:textId="495356BF" w:rsidR="006D3EB2" w:rsidRDefault="006D3EB2">
          <w:pPr>
            <w:pStyle w:val="TOC1"/>
            <w:tabs>
              <w:tab w:val="right" w:leader="dot" w:pos="9350"/>
            </w:tabs>
            <w:rPr>
              <w:rFonts w:eastAsiaTheme="minorEastAsia" w:cstheme="minorBidi"/>
              <w:b w:val="0"/>
              <w:bCs w:val="0"/>
              <w:i w:val="0"/>
              <w:iCs w:val="0"/>
              <w:noProof/>
            </w:rPr>
          </w:pPr>
          <w:hyperlink w:anchor="_Toc146826806" w:history="1">
            <w:r w:rsidRPr="00B66D8E">
              <w:rPr>
                <w:rStyle w:val="Hyperlink"/>
                <w:noProof/>
              </w:rPr>
              <w:t>2. Methods</w:t>
            </w:r>
            <w:r>
              <w:rPr>
                <w:noProof/>
                <w:webHidden/>
              </w:rPr>
              <w:tab/>
            </w:r>
            <w:r>
              <w:rPr>
                <w:noProof/>
                <w:webHidden/>
              </w:rPr>
              <w:fldChar w:fldCharType="begin"/>
            </w:r>
            <w:r>
              <w:rPr>
                <w:noProof/>
                <w:webHidden/>
              </w:rPr>
              <w:instrText xml:space="preserve"> PAGEREF _Toc146826806 \h </w:instrText>
            </w:r>
            <w:r>
              <w:rPr>
                <w:noProof/>
                <w:webHidden/>
              </w:rPr>
            </w:r>
            <w:r>
              <w:rPr>
                <w:noProof/>
                <w:webHidden/>
              </w:rPr>
              <w:fldChar w:fldCharType="separate"/>
            </w:r>
            <w:r>
              <w:rPr>
                <w:noProof/>
                <w:webHidden/>
              </w:rPr>
              <w:t>7</w:t>
            </w:r>
            <w:r>
              <w:rPr>
                <w:noProof/>
                <w:webHidden/>
              </w:rPr>
              <w:fldChar w:fldCharType="end"/>
            </w:r>
          </w:hyperlink>
        </w:p>
        <w:p w14:paraId="38E372BD" w14:textId="3C156E9A" w:rsidR="006D3EB2" w:rsidRDefault="006D3EB2">
          <w:pPr>
            <w:pStyle w:val="TOC2"/>
            <w:tabs>
              <w:tab w:val="right" w:leader="dot" w:pos="9350"/>
            </w:tabs>
            <w:rPr>
              <w:rFonts w:eastAsiaTheme="minorEastAsia" w:cstheme="minorBidi"/>
              <w:b w:val="0"/>
              <w:bCs w:val="0"/>
              <w:noProof/>
              <w:sz w:val="24"/>
              <w:szCs w:val="24"/>
            </w:rPr>
          </w:pPr>
          <w:hyperlink w:anchor="_Toc146826807" w:history="1">
            <w:r w:rsidRPr="00B66D8E">
              <w:rPr>
                <w:rStyle w:val="Hyperlink"/>
                <w:noProof/>
              </w:rPr>
              <w:t>2.1 Data Collection</w:t>
            </w:r>
            <w:r>
              <w:rPr>
                <w:noProof/>
                <w:webHidden/>
              </w:rPr>
              <w:tab/>
            </w:r>
            <w:r>
              <w:rPr>
                <w:noProof/>
                <w:webHidden/>
              </w:rPr>
              <w:fldChar w:fldCharType="begin"/>
            </w:r>
            <w:r>
              <w:rPr>
                <w:noProof/>
                <w:webHidden/>
              </w:rPr>
              <w:instrText xml:space="preserve"> PAGEREF _Toc146826807 \h </w:instrText>
            </w:r>
            <w:r>
              <w:rPr>
                <w:noProof/>
                <w:webHidden/>
              </w:rPr>
            </w:r>
            <w:r>
              <w:rPr>
                <w:noProof/>
                <w:webHidden/>
              </w:rPr>
              <w:fldChar w:fldCharType="separate"/>
            </w:r>
            <w:r>
              <w:rPr>
                <w:noProof/>
                <w:webHidden/>
              </w:rPr>
              <w:t>7</w:t>
            </w:r>
            <w:r>
              <w:rPr>
                <w:noProof/>
                <w:webHidden/>
              </w:rPr>
              <w:fldChar w:fldCharType="end"/>
            </w:r>
          </w:hyperlink>
        </w:p>
        <w:p w14:paraId="08B58A97" w14:textId="15CAAD96" w:rsidR="006D3EB2" w:rsidRDefault="006D3EB2">
          <w:pPr>
            <w:pStyle w:val="TOC2"/>
            <w:tabs>
              <w:tab w:val="right" w:leader="dot" w:pos="9350"/>
            </w:tabs>
            <w:rPr>
              <w:rFonts w:eastAsiaTheme="minorEastAsia" w:cstheme="minorBidi"/>
              <w:b w:val="0"/>
              <w:bCs w:val="0"/>
              <w:noProof/>
              <w:sz w:val="24"/>
              <w:szCs w:val="24"/>
            </w:rPr>
          </w:pPr>
          <w:hyperlink w:anchor="_Toc146826808" w:history="1">
            <w:r w:rsidRPr="00B66D8E">
              <w:rPr>
                <w:rStyle w:val="Hyperlink"/>
                <w:noProof/>
              </w:rPr>
              <w:t>2.2. Data analysis</w:t>
            </w:r>
            <w:r>
              <w:rPr>
                <w:noProof/>
                <w:webHidden/>
              </w:rPr>
              <w:tab/>
            </w:r>
            <w:r>
              <w:rPr>
                <w:noProof/>
                <w:webHidden/>
              </w:rPr>
              <w:fldChar w:fldCharType="begin"/>
            </w:r>
            <w:r>
              <w:rPr>
                <w:noProof/>
                <w:webHidden/>
              </w:rPr>
              <w:instrText xml:space="preserve"> PAGEREF _Toc146826808 \h </w:instrText>
            </w:r>
            <w:r>
              <w:rPr>
                <w:noProof/>
                <w:webHidden/>
              </w:rPr>
            </w:r>
            <w:r>
              <w:rPr>
                <w:noProof/>
                <w:webHidden/>
              </w:rPr>
              <w:fldChar w:fldCharType="separate"/>
            </w:r>
            <w:r>
              <w:rPr>
                <w:noProof/>
                <w:webHidden/>
              </w:rPr>
              <w:t>9</w:t>
            </w:r>
            <w:r>
              <w:rPr>
                <w:noProof/>
                <w:webHidden/>
              </w:rPr>
              <w:fldChar w:fldCharType="end"/>
            </w:r>
          </w:hyperlink>
        </w:p>
        <w:p w14:paraId="379272BC" w14:textId="574B6F01" w:rsidR="006D3EB2" w:rsidRDefault="006D3EB2">
          <w:pPr>
            <w:pStyle w:val="TOC1"/>
            <w:tabs>
              <w:tab w:val="right" w:leader="dot" w:pos="9350"/>
            </w:tabs>
            <w:rPr>
              <w:rFonts w:eastAsiaTheme="minorEastAsia" w:cstheme="minorBidi"/>
              <w:b w:val="0"/>
              <w:bCs w:val="0"/>
              <w:i w:val="0"/>
              <w:iCs w:val="0"/>
              <w:noProof/>
            </w:rPr>
          </w:pPr>
          <w:hyperlink w:anchor="_Toc146826809" w:history="1">
            <w:r w:rsidRPr="00B66D8E">
              <w:rPr>
                <w:rStyle w:val="Hyperlink"/>
                <w:noProof/>
              </w:rPr>
              <w:t>3. Results</w:t>
            </w:r>
            <w:r>
              <w:rPr>
                <w:noProof/>
                <w:webHidden/>
              </w:rPr>
              <w:tab/>
            </w:r>
            <w:r>
              <w:rPr>
                <w:noProof/>
                <w:webHidden/>
              </w:rPr>
              <w:fldChar w:fldCharType="begin"/>
            </w:r>
            <w:r>
              <w:rPr>
                <w:noProof/>
                <w:webHidden/>
              </w:rPr>
              <w:instrText xml:space="preserve"> PAGEREF _Toc146826809 \h </w:instrText>
            </w:r>
            <w:r>
              <w:rPr>
                <w:noProof/>
                <w:webHidden/>
              </w:rPr>
            </w:r>
            <w:r>
              <w:rPr>
                <w:noProof/>
                <w:webHidden/>
              </w:rPr>
              <w:fldChar w:fldCharType="separate"/>
            </w:r>
            <w:r>
              <w:rPr>
                <w:noProof/>
                <w:webHidden/>
              </w:rPr>
              <w:t>10</w:t>
            </w:r>
            <w:r>
              <w:rPr>
                <w:noProof/>
                <w:webHidden/>
              </w:rPr>
              <w:fldChar w:fldCharType="end"/>
            </w:r>
          </w:hyperlink>
        </w:p>
        <w:p w14:paraId="084872C3" w14:textId="4EF56EFD" w:rsidR="006D3EB2" w:rsidRDefault="006D3EB2">
          <w:pPr>
            <w:pStyle w:val="TOC2"/>
            <w:tabs>
              <w:tab w:val="right" w:leader="dot" w:pos="9350"/>
            </w:tabs>
            <w:rPr>
              <w:rFonts w:eastAsiaTheme="minorEastAsia" w:cstheme="minorBidi"/>
              <w:b w:val="0"/>
              <w:bCs w:val="0"/>
              <w:noProof/>
              <w:sz w:val="24"/>
              <w:szCs w:val="24"/>
            </w:rPr>
          </w:pPr>
          <w:hyperlink w:anchor="_Toc146826810" w:history="1">
            <w:r w:rsidRPr="00B66D8E">
              <w:rPr>
                <w:rStyle w:val="Hyperlink"/>
                <w:noProof/>
              </w:rPr>
              <w:t>3.1 Demographics</w:t>
            </w:r>
            <w:r>
              <w:rPr>
                <w:noProof/>
                <w:webHidden/>
              </w:rPr>
              <w:tab/>
            </w:r>
            <w:r>
              <w:rPr>
                <w:noProof/>
                <w:webHidden/>
              </w:rPr>
              <w:fldChar w:fldCharType="begin"/>
            </w:r>
            <w:r>
              <w:rPr>
                <w:noProof/>
                <w:webHidden/>
              </w:rPr>
              <w:instrText xml:space="preserve"> PAGEREF _Toc146826810 \h </w:instrText>
            </w:r>
            <w:r>
              <w:rPr>
                <w:noProof/>
                <w:webHidden/>
              </w:rPr>
            </w:r>
            <w:r>
              <w:rPr>
                <w:noProof/>
                <w:webHidden/>
              </w:rPr>
              <w:fldChar w:fldCharType="separate"/>
            </w:r>
            <w:r>
              <w:rPr>
                <w:noProof/>
                <w:webHidden/>
              </w:rPr>
              <w:t>10</w:t>
            </w:r>
            <w:r>
              <w:rPr>
                <w:noProof/>
                <w:webHidden/>
              </w:rPr>
              <w:fldChar w:fldCharType="end"/>
            </w:r>
          </w:hyperlink>
        </w:p>
        <w:p w14:paraId="5E675BDC" w14:textId="69B3B032" w:rsidR="006D3EB2" w:rsidRDefault="006D3EB2">
          <w:pPr>
            <w:pStyle w:val="TOC3"/>
            <w:tabs>
              <w:tab w:val="right" w:leader="dot" w:pos="9350"/>
            </w:tabs>
            <w:rPr>
              <w:rFonts w:eastAsiaTheme="minorEastAsia" w:cstheme="minorBidi"/>
              <w:noProof/>
              <w:sz w:val="24"/>
              <w:szCs w:val="24"/>
            </w:rPr>
          </w:pPr>
          <w:hyperlink w:anchor="_Toc146826811" w:history="1">
            <w:r w:rsidRPr="00B66D8E">
              <w:rPr>
                <w:rStyle w:val="Hyperlink"/>
                <w:noProof/>
              </w:rPr>
              <w:t>3.1.1. Science users</w:t>
            </w:r>
            <w:r>
              <w:rPr>
                <w:noProof/>
                <w:webHidden/>
              </w:rPr>
              <w:tab/>
            </w:r>
            <w:r>
              <w:rPr>
                <w:noProof/>
                <w:webHidden/>
              </w:rPr>
              <w:fldChar w:fldCharType="begin"/>
            </w:r>
            <w:r>
              <w:rPr>
                <w:noProof/>
                <w:webHidden/>
              </w:rPr>
              <w:instrText xml:space="preserve"> PAGEREF _Toc146826811 \h </w:instrText>
            </w:r>
            <w:r>
              <w:rPr>
                <w:noProof/>
                <w:webHidden/>
              </w:rPr>
            </w:r>
            <w:r>
              <w:rPr>
                <w:noProof/>
                <w:webHidden/>
              </w:rPr>
              <w:fldChar w:fldCharType="separate"/>
            </w:r>
            <w:r>
              <w:rPr>
                <w:noProof/>
                <w:webHidden/>
              </w:rPr>
              <w:t>10</w:t>
            </w:r>
            <w:r>
              <w:rPr>
                <w:noProof/>
                <w:webHidden/>
              </w:rPr>
              <w:fldChar w:fldCharType="end"/>
            </w:r>
          </w:hyperlink>
        </w:p>
        <w:p w14:paraId="3E3BE987" w14:textId="6CCFDF6D" w:rsidR="006D3EB2" w:rsidRDefault="006D3EB2">
          <w:pPr>
            <w:pStyle w:val="TOC3"/>
            <w:tabs>
              <w:tab w:val="right" w:leader="dot" w:pos="9350"/>
            </w:tabs>
            <w:rPr>
              <w:rFonts w:eastAsiaTheme="minorEastAsia" w:cstheme="minorBidi"/>
              <w:noProof/>
              <w:sz w:val="24"/>
              <w:szCs w:val="24"/>
            </w:rPr>
          </w:pPr>
          <w:hyperlink w:anchor="_Toc146826812" w:history="1">
            <w:r w:rsidRPr="00B66D8E">
              <w:rPr>
                <w:rStyle w:val="Hyperlink"/>
                <w:noProof/>
              </w:rPr>
              <w:t>3.1.2 Producers</w:t>
            </w:r>
            <w:r>
              <w:rPr>
                <w:noProof/>
                <w:webHidden/>
              </w:rPr>
              <w:tab/>
            </w:r>
            <w:r>
              <w:rPr>
                <w:noProof/>
                <w:webHidden/>
              </w:rPr>
              <w:fldChar w:fldCharType="begin"/>
            </w:r>
            <w:r>
              <w:rPr>
                <w:noProof/>
                <w:webHidden/>
              </w:rPr>
              <w:instrText xml:space="preserve"> PAGEREF _Toc146826812 \h </w:instrText>
            </w:r>
            <w:r>
              <w:rPr>
                <w:noProof/>
                <w:webHidden/>
              </w:rPr>
            </w:r>
            <w:r>
              <w:rPr>
                <w:noProof/>
                <w:webHidden/>
              </w:rPr>
              <w:fldChar w:fldCharType="separate"/>
            </w:r>
            <w:r>
              <w:rPr>
                <w:noProof/>
                <w:webHidden/>
              </w:rPr>
              <w:t>11</w:t>
            </w:r>
            <w:r>
              <w:rPr>
                <w:noProof/>
                <w:webHidden/>
              </w:rPr>
              <w:fldChar w:fldCharType="end"/>
            </w:r>
          </w:hyperlink>
        </w:p>
        <w:p w14:paraId="1B7ABB62" w14:textId="6B64D98E" w:rsidR="006D3EB2" w:rsidRDefault="006D3EB2">
          <w:pPr>
            <w:pStyle w:val="TOC3"/>
            <w:tabs>
              <w:tab w:val="right" w:leader="dot" w:pos="9350"/>
            </w:tabs>
            <w:rPr>
              <w:rFonts w:eastAsiaTheme="minorEastAsia" w:cstheme="minorBidi"/>
              <w:noProof/>
              <w:sz w:val="24"/>
              <w:szCs w:val="24"/>
            </w:rPr>
          </w:pPr>
          <w:hyperlink w:anchor="_Toc146826813" w:history="1">
            <w:r w:rsidRPr="00B66D8E">
              <w:rPr>
                <w:rStyle w:val="Hyperlink"/>
                <w:noProof/>
              </w:rPr>
              <w:t>3.1.3 Non-NRFSN tribal users</w:t>
            </w:r>
            <w:r>
              <w:rPr>
                <w:noProof/>
                <w:webHidden/>
              </w:rPr>
              <w:tab/>
            </w:r>
            <w:r>
              <w:rPr>
                <w:noProof/>
                <w:webHidden/>
              </w:rPr>
              <w:fldChar w:fldCharType="begin"/>
            </w:r>
            <w:r>
              <w:rPr>
                <w:noProof/>
                <w:webHidden/>
              </w:rPr>
              <w:instrText xml:space="preserve"> PAGEREF _Toc146826813 \h </w:instrText>
            </w:r>
            <w:r>
              <w:rPr>
                <w:noProof/>
                <w:webHidden/>
              </w:rPr>
            </w:r>
            <w:r>
              <w:rPr>
                <w:noProof/>
                <w:webHidden/>
              </w:rPr>
              <w:fldChar w:fldCharType="separate"/>
            </w:r>
            <w:r>
              <w:rPr>
                <w:noProof/>
                <w:webHidden/>
              </w:rPr>
              <w:t>11</w:t>
            </w:r>
            <w:r>
              <w:rPr>
                <w:noProof/>
                <w:webHidden/>
              </w:rPr>
              <w:fldChar w:fldCharType="end"/>
            </w:r>
          </w:hyperlink>
        </w:p>
        <w:p w14:paraId="4E736230" w14:textId="4282AA2A" w:rsidR="006D3EB2" w:rsidRDefault="006D3EB2">
          <w:pPr>
            <w:pStyle w:val="TOC2"/>
            <w:tabs>
              <w:tab w:val="right" w:leader="dot" w:pos="9350"/>
            </w:tabs>
            <w:rPr>
              <w:rFonts w:eastAsiaTheme="minorEastAsia" w:cstheme="minorBidi"/>
              <w:b w:val="0"/>
              <w:bCs w:val="0"/>
              <w:noProof/>
              <w:sz w:val="24"/>
              <w:szCs w:val="24"/>
            </w:rPr>
          </w:pPr>
          <w:hyperlink w:anchor="_Toc146826814" w:history="1">
            <w:r w:rsidRPr="00B66D8E">
              <w:rPr>
                <w:rStyle w:val="Hyperlink"/>
                <w:noProof/>
              </w:rPr>
              <w:t>3.2 Interactions with other actors</w:t>
            </w:r>
            <w:r>
              <w:rPr>
                <w:noProof/>
                <w:webHidden/>
              </w:rPr>
              <w:tab/>
            </w:r>
            <w:r>
              <w:rPr>
                <w:noProof/>
                <w:webHidden/>
              </w:rPr>
              <w:fldChar w:fldCharType="begin"/>
            </w:r>
            <w:r>
              <w:rPr>
                <w:noProof/>
                <w:webHidden/>
              </w:rPr>
              <w:instrText xml:space="preserve"> PAGEREF _Toc146826814 \h </w:instrText>
            </w:r>
            <w:r>
              <w:rPr>
                <w:noProof/>
                <w:webHidden/>
              </w:rPr>
            </w:r>
            <w:r>
              <w:rPr>
                <w:noProof/>
                <w:webHidden/>
              </w:rPr>
              <w:fldChar w:fldCharType="separate"/>
            </w:r>
            <w:r>
              <w:rPr>
                <w:noProof/>
                <w:webHidden/>
              </w:rPr>
              <w:t>11</w:t>
            </w:r>
            <w:r>
              <w:rPr>
                <w:noProof/>
                <w:webHidden/>
              </w:rPr>
              <w:fldChar w:fldCharType="end"/>
            </w:r>
          </w:hyperlink>
        </w:p>
        <w:p w14:paraId="3B8A9F22" w14:textId="25B45AF7" w:rsidR="006D3EB2" w:rsidRDefault="006D3EB2">
          <w:pPr>
            <w:pStyle w:val="TOC3"/>
            <w:tabs>
              <w:tab w:val="right" w:leader="dot" w:pos="9350"/>
            </w:tabs>
            <w:rPr>
              <w:rFonts w:eastAsiaTheme="minorEastAsia" w:cstheme="minorBidi"/>
              <w:noProof/>
              <w:sz w:val="24"/>
              <w:szCs w:val="24"/>
            </w:rPr>
          </w:pPr>
          <w:hyperlink w:anchor="_Toc146826815" w:history="1">
            <w:r w:rsidRPr="00B66D8E">
              <w:rPr>
                <w:rStyle w:val="Hyperlink"/>
                <w:noProof/>
              </w:rPr>
              <w:t>3.2.1 Science users</w:t>
            </w:r>
            <w:r>
              <w:rPr>
                <w:noProof/>
                <w:webHidden/>
              </w:rPr>
              <w:tab/>
            </w:r>
            <w:r>
              <w:rPr>
                <w:noProof/>
                <w:webHidden/>
              </w:rPr>
              <w:fldChar w:fldCharType="begin"/>
            </w:r>
            <w:r>
              <w:rPr>
                <w:noProof/>
                <w:webHidden/>
              </w:rPr>
              <w:instrText xml:space="preserve"> PAGEREF _Toc146826815 \h </w:instrText>
            </w:r>
            <w:r>
              <w:rPr>
                <w:noProof/>
                <w:webHidden/>
              </w:rPr>
            </w:r>
            <w:r>
              <w:rPr>
                <w:noProof/>
                <w:webHidden/>
              </w:rPr>
              <w:fldChar w:fldCharType="separate"/>
            </w:r>
            <w:r>
              <w:rPr>
                <w:noProof/>
                <w:webHidden/>
              </w:rPr>
              <w:t>11</w:t>
            </w:r>
            <w:r>
              <w:rPr>
                <w:noProof/>
                <w:webHidden/>
              </w:rPr>
              <w:fldChar w:fldCharType="end"/>
            </w:r>
          </w:hyperlink>
        </w:p>
        <w:p w14:paraId="5007B112" w14:textId="178903CB" w:rsidR="006D3EB2" w:rsidRDefault="006D3EB2">
          <w:pPr>
            <w:pStyle w:val="TOC3"/>
            <w:tabs>
              <w:tab w:val="right" w:leader="dot" w:pos="9350"/>
            </w:tabs>
            <w:rPr>
              <w:rFonts w:eastAsiaTheme="minorEastAsia" w:cstheme="minorBidi"/>
              <w:noProof/>
              <w:sz w:val="24"/>
              <w:szCs w:val="24"/>
            </w:rPr>
          </w:pPr>
          <w:hyperlink w:anchor="_Toc146826816" w:history="1">
            <w:r w:rsidRPr="00B66D8E">
              <w:rPr>
                <w:rStyle w:val="Hyperlink"/>
                <w:noProof/>
              </w:rPr>
              <w:t>3.2.2  Science producers</w:t>
            </w:r>
            <w:r>
              <w:rPr>
                <w:noProof/>
                <w:webHidden/>
              </w:rPr>
              <w:tab/>
            </w:r>
            <w:r>
              <w:rPr>
                <w:noProof/>
                <w:webHidden/>
              </w:rPr>
              <w:fldChar w:fldCharType="begin"/>
            </w:r>
            <w:r>
              <w:rPr>
                <w:noProof/>
                <w:webHidden/>
              </w:rPr>
              <w:instrText xml:space="preserve"> PAGEREF _Toc146826816 \h </w:instrText>
            </w:r>
            <w:r>
              <w:rPr>
                <w:noProof/>
                <w:webHidden/>
              </w:rPr>
            </w:r>
            <w:r>
              <w:rPr>
                <w:noProof/>
                <w:webHidden/>
              </w:rPr>
              <w:fldChar w:fldCharType="separate"/>
            </w:r>
            <w:r>
              <w:rPr>
                <w:noProof/>
                <w:webHidden/>
              </w:rPr>
              <w:t>12</w:t>
            </w:r>
            <w:r>
              <w:rPr>
                <w:noProof/>
                <w:webHidden/>
              </w:rPr>
              <w:fldChar w:fldCharType="end"/>
            </w:r>
          </w:hyperlink>
        </w:p>
        <w:p w14:paraId="5220D196" w14:textId="5DFEF812" w:rsidR="006D3EB2" w:rsidRDefault="006D3EB2">
          <w:pPr>
            <w:pStyle w:val="TOC3"/>
            <w:tabs>
              <w:tab w:val="right" w:leader="dot" w:pos="9350"/>
            </w:tabs>
            <w:rPr>
              <w:rFonts w:eastAsiaTheme="minorEastAsia" w:cstheme="minorBidi"/>
              <w:noProof/>
              <w:sz w:val="24"/>
              <w:szCs w:val="24"/>
            </w:rPr>
          </w:pPr>
          <w:hyperlink w:anchor="_Toc146826817" w:history="1">
            <w:r w:rsidRPr="00B66D8E">
              <w:rPr>
                <w:rStyle w:val="Hyperlink"/>
                <w:noProof/>
              </w:rPr>
              <w:t>3.2.3 Non-NRFSN tribal science users</w:t>
            </w:r>
            <w:r>
              <w:rPr>
                <w:noProof/>
                <w:webHidden/>
              </w:rPr>
              <w:tab/>
            </w:r>
            <w:r>
              <w:rPr>
                <w:noProof/>
                <w:webHidden/>
              </w:rPr>
              <w:fldChar w:fldCharType="begin"/>
            </w:r>
            <w:r>
              <w:rPr>
                <w:noProof/>
                <w:webHidden/>
              </w:rPr>
              <w:instrText xml:space="preserve"> PAGEREF _Toc146826817 \h </w:instrText>
            </w:r>
            <w:r>
              <w:rPr>
                <w:noProof/>
                <w:webHidden/>
              </w:rPr>
            </w:r>
            <w:r>
              <w:rPr>
                <w:noProof/>
                <w:webHidden/>
              </w:rPr>
              <w:fldChar w:fldCharType="separate"/>
            </w:r>
            <w:r>
              <w:rPr>
                <w:noProof/>
                <w:webHidden/>
              </w:rPr>
              <w:t>12</w:t>
            </w:r>
            <w:r>
              <w:rPr>
                <w:noProof/>
                <w:webHidden/>
              </w:rPr>
              <w:fldChar w:fldCharType="end"/>
            </w:r>
          </w:hyperlink>
        </w:p>
        <w:p w14:paraId="50153D5C" w14:textId="39DE2630" w:rsidR="006D3EB2" w:rsidRDefault="006D3EB2">
          <w:pPr>
            <w:pStyle w:val="TOC2"/>
            <w:tabs>
              <w:tab w:val="right" w:leader="dot" w:pos="9350"/>
            </w:tabs>
            <w:rPr>
              <w:rFonts w:eastAsiaTheme="minorEastAsia" w:cstheme="minorBidi"/>
              <w:b w:val="0"/>
              <w:bCs w:val="0"/>
              <w:noProof/>
              <w:sz w:val="24"/>
              <w:szCs w:val="24"/>
            </w:rPr>
          </w:pPr>
          <w:hyperlink w:anchor="_Toc146826818" w:history="1">
            <w:r w:rsidRPr="00B66D8E">
              <w:rPr>
                <w:rStyle w:val="Hyperlink"/>
                <w:noProof/>
              </w:rPr>
              <w:t>3.3 Access and use of fire/fuels science product</w:t>
            </w:r>
            <w:r>
              <w:rPr>
                <w:noProof/>
                <w:webHidden/>
              </w:rPr>
              <w:tab/>
            </w:r>
            <w:r>
              <w:rPr>
                <w:noProof/>
                <w:webHidden/>
              </w:rPr>
              <w:fldChar w:fldCharType="begin"/>
            </w:r>
            <w:r>
              <w:rPr>
                <w:noProof/>
                <w:webHidden/>
              </w:rPr>
              <w:instrText xml:space="preserve"> PAGEREF _Toc146826818 \h </w:instrText>
            </w:r>
            <w:r>
              <w:rPr>
                <w:noProof/>
                <w:webHidden/>
              </w:rPr>
            </w:r>
            <w:r>
              <w:rPr>
                <w:noProof/>
                <w:webHidden/>
              </w:rPr>
              <w:fldChar w:fldCharType="separate"/>
            </w:r>
            <w:r>
              <w:rPr>
                <w:noProof/>
                <w:webHidden/>
              </w:rPr>
              <w:t>12</w:t>
            </w:r>
            <w:r>
              <w:rPr>
                <w:noProof/>
                <w:webHidden/>
              </w:rPr>
              <w:fldChar w:fldCharType="end"/>
            </w:r>
          </w:hyperlink>
        </w:p>
        <w:p w14:paraId="59DFD267" w14:textId="4539B844" w:rsidR="006D3EB2" w:rsidRDefault="006D3EB2">
          <w:pPr>
            <w:pStyle w:val="TOC3"/>
            <w:tabs>
              <w:tab w:val="right" w:leader="dot" w:pos="9350"/>
            </w:tabs>
            <w:rPr>
              <w:rFonts w:eastAsiaTheme="minorEastAsia" w:cstheme="minorBidi"/>
              <w:noProof/>
              <w:sz w:val="24"/>
              <w:szCs w:val="24"/>
            </w:rPr>
          </w:pPr>
          <w:hyperlink w:anchor="_Toc146826819" w:history="1">
            <w:r w:rsidRPr="00B66D8E">
              <w:rPr>
                <w:rStyle w:val="Hyperlink"/>
                <w:noProof/>
              </w:rPr>
              <w:t>3.3.1. Science Users</w:t>
            </w:r>
            <w:r>
              <w:rPr>
                <w:noProof/>
                <w:webHidden/>
              </w:rPr>
              <w:tab/>
            </w:r>
            <w:r>
              <w:rPr>
                <w:noProof/>
                <w:webHidden/>
              </w:rPr>
              <w:fldChar w:fldCharType="begin"/>
            </w:r>
            <w:r>
              <w:rPr>
                <w:noProof/>
                <w:webHidden/>
              </w:rPr>
              <w:instrText xml:space="preserve"> PAGEREF _Toc146826819 \h </w:instrText>
            </w:r>
            <w:r>
              <w:rPr>
                <w:noProof/>
                <w:webHidden/>
              </w:rPr>
            </w:r>
            <w:r>
              <w:rPr>
                <w:noProof/>
                <w:webHidden/>
              </w:rPr>
              <w:fldChar w:fldCharType="separate"/>
            </w:r>
            <w:r>
              <w:rPr>
                <w:noProof/>
                <w:webHidden/>
              </w:rPr>
              <w:t>12</w:t>
            </w:r>
            <w:r>
              <w:rPr>
                <w:noProof/>
                <w:webHidden/>
              </w:rPr>
              <w:fldChar w:fldCharType="end"/>
            </w:r>
          </w:hyperlink>
        </w:p>
        <w:p w14:paraId="7A97AD67" w14:textId="09CD0C3D" w:rsidR="006D3EB2" w:rsidRDefault="006D3EB2">
          <w:pPr>
            <w:pStyle w:val="TOC3"/>
            <w:tabs>
              <w:tab w:val="right" w:leader="dot" w:pos="9350"/>
            </w:tabs>
            <w:rPr>
              <w:rFonts w:eastAsiaTheme="minorEastAsia" w:cstheme="minorBidi"/>
              <w:noProof/>
              <w:sz w:val="24"/>
              <w:szCs w:val="24"/>
            </w:rPr>
          </w:pPr>
          <w:hyperlink w:anchor="_Toc146826820" w:history="1">
            <w:r w:rsidRPr="00B66D8E">
              <w:rPr>
                <w:rStyle w:val="Hyperlink"/>
                <w:noProof/>
              </w:rPr>
              <w:t>3.3.2 Science producers</w:t>
            </w:r>
            <w:r>
              <w:rPr>
                <w:noProof/>
                <w:webHidden/>
              </w:rPr>
              <w:tab/>
            </w:r>
            <w:r>
              <w:rPr>
                <w:noProof/>
                <w:webHidden/>
              </w:rPr>
              <w:fldChar w:fldCharType="begin"/>
            </w:r>
            <w:r>
              <w:rPr>
                <w:noProof/>
                <w:webHidden/>
              </w:rPr>
              <w:instrText xml:space="preserve"> PAGEREF _Toc146826820 \h </w:instrText>
            </w:r>
            <w:r>
              <w:rPr>
                <w:noProof/>
                <w:webHidden/>
              </w:rPr>
            </w:r>
            <w:r>
              <w:rPr>
                <w:noProof/>
                <w:webHidden/>
              </w:rPr>
              <w:fldChar w:fldCharType="separate"/>
            </w:r>
            <w:r>
              <w:rPr>
                <w:noProof/>
                <w:webHidden/>
              </w:rPr>
              <w:t>13</w:t>
            </w:r>
            <w:r>
              <w:rPr>
                <w:noProof/>
                <w:webHidden/>
              </w:rPr>
              <w:fldChar w:fldCharType="end"/>
            </w:r>
          </w:hyperlink>
        </w:p>
        <w:p w14:paraId="27E44F84" w14:textId="2794AFFC" w:rsidR="006D3EB2" w:rsidRDefault="006D3EB2">
          <w:pPr>
            <w:pStyle w:val="TOC3"/>
            <w:tabs>
              <w:tab w:val="right" w:leader="dot" w:pos="9350"/>
            </w:tabs>
            <w:rPr>
              <w:rFonts w:eastAsiaTheme="minorEastAsia" w:cstheme="minorBidi"/>
              <w:noProof/>
              <w:sz w:val="24"/>
              <w:szCs w:val="24"/>
            </w:rPr>
          </w:pPr>
          <w:hyperlink w:anchor="_Toc146826821" w:history="1">
            <w:r w:rsidRPr="00B66D8E">
              <w:rPr>
                <w:rStyle w:val="Hyperlink"/>
                <w:noProof/>
              </w:rPr>
              <w:t>3.3.3 Non-NRFSN tribal science users</w:t>
            </w:r>
            <w:r>
              <w:rPr>
                <w:noProof/>
                <w:webHidden/>
              </w:rPr>
              <w:tab/>
            </w:r>
            <w:r>
              <w:rPr>
                <w:noProof/>
                <w:webHidden/>
              </w:rPr>
              <w:fldChar w:fldCharType="begin"/>
            </w:r>
            <w:r>
              <w:rPr>
                <w:noProof/>
                <w:webHidden/>
              </w:rPr>
              <w:instrText xml:space="preserve"> PAGEREF _Toc146826821 \h </w:instrText>
            </w:r>
            <w:r>
              <w:rPr>
                <w:noProof/>
                <w:webHidden/>
              </w:rPr>
            </w:r>
            <w:r>
              <w:rPr>
                <w:noProof/>
                <w:webHidden/>
              </w:rPr>
              <w:fldChar w:fldCharType="separate"/>
            </w:r>
            <w:r>
              <w:rPr>
                <w:noProof/>
                <w:webHidden/>
              </w:rPr>
              <w:t>13</w:t>
            </w:r>
            <w:r>
              <w:rPr>
                <w:noProof/>
                <w:webHidden/>
              </w:rPr>
              <w:fldChar w:fldCharType="end"/>
            </w:r>
          </w:hyperlink>
        </w:p>
        <w:p w14:paraId="7CCB419B" w14:textId="2FD4022F" w:rsidR="006D3EB2" w:rsidRDefault="006D3EB2">
          <w:pPr>
            <w:pStyle w:val="TOC2"/>
            <w:tabs>
              <w:tab w:val="right" w:leader="dot" w:pos="9350"/>
            </w:tabs>
            <w:rPr>
              <w:rFonts w:eastAsiaTheme="minorEastAsia" w:cstheme="minorBidi"/>
              <w:b w:val="0"/>
              <w:bCs w:val="0"/>
              <w:noProof/>
              <w:sz w:val="24"/>
              <w:szCs w:val="24"/>
            </w:rPr>
          </w:pPr>
          <w:hyperlink w:anchor="_Toc146826822" w:history="1">
            <w:r w:rsidRPr="00B66D8E">
              <w:rPr>
                <w:rStyle w:val="Hyperlink"/>
                <w:noProof/>
              </w:rPr>
              <w:t>3.4 Barriers to using fire science research</w:t>
            </w:r>
            <w:r>
              <w:rPr>
                <w:noProof/>
                <w:webHidden/>
              </w:rPr>
              <w:tab/>
            </w:r>
            <w:r>
              <w:rPr>
                <w:noProof/>
                <w:webHidden/>
              </w:rPr>
              <w:fldChar w:fldCharType="begin"/>
            </w:r>
            <w:r>
              <w:rPr>
                <w:noProof/>
                <w:webHidden/>
              </w:rPr>
              <w:instrText xml:space="preserve"> PAGEREF _Toc146826822 \h </w:instrText>
            </w:r>
            <w:r>
              <w:rPr>
                <w:noProof/>
                <w:webHidden/>
              </w:rPr>
            </w:r>
            <w:r>
              <w:rPr>
                <w:noProof/>
                <w:webHidden/>
              </w:rPr>
              <w:fldChar w:fldCharType="separate"/>
            </w:r>
            <w:r>
              <w:rPr>
                <w:noProof/>
                <w:webHidden/>
              </w:rPr>
              <w:t>13</w:t>
            </w:r>
            <w:r>
              <w:rPr>
                <w:noProof/>
                <w:webHidden/>
              </w:rPr>
              <w:fldChar w:fldCharType="end"/>
            </w:r>
          </w:hyperlink>
        </w:p>
        <w:p w14:paraId="1CA0E287" w14:textId="16FCDA72" w:rsidR="006D3EB2" w:rsidRDefault="006D3EB2">
          <w:pPr>
            <w:pStyle w:val="TOC3"/>
            <w:tabs>
              <w:tab w:val="right" w:leader="dot" w:pos="9350"/>
            </w:tabs>
            <w:rPr>
              <w:rFonts w:eastAsiaTheme="minorEastAsia" w:cstheme="minorBidi"/>
              <w:noProof/>
              <w:sz w:val="24"/>
              <w:szCs w:val="24"/>
            </w:rPr>
          </w:pPr>
          <w:hyperlink w:anchor="_Toc146826823" w:history="1">
            <w:r w:rsidRPr="00B66D8E">
              <w:rPr>
                <w:rStyle w:val="Hyperlink"/>
                <w:noProof/>
              </w:rPr>
              <w:t>3.4.1 Science Users</w:t>
            </w:r>
            <w:r>
              <w:rPr>
                <w:noProof/>
                <w:webHidden/>
              </w:rPr>
              <w:tab/>
            </w:r>
            <w:r>
              <w:rPr>
                <w:noProof/>
                <w:webHidden/>
              </w:rPr>
              <w:fldChar w:fldCharType="begin"/>
            </w:r>
            <w:r>
              <w:rPr>
                <w:noProof/>
                <w:webHidden/>
              </w:rPr>
              <w:instrText xml:space="preserve"> PAGEREF _Toc146826823 \h </w:instrText>
            </w:r>
            <w:r>
              <w:rPr>
                <w:noProof/>
                <w:webHidden/>
              </w:rPr>
            </w:r>
            <w:r>
              <w:rPr>
                <w:noProof/>
                <w:webHidden/>
              </w:rPr>
              <w:fldChar w:fldCharType="separate"/>
            </w:r>
            <w:r>
              <w:rPr>
                <w:noProof/>
                <w:webHidden/>
              </w:rPr>
              <w:t>13</w:t>
            </w:r>
            <w:r>
              <w:rPr>
                <w:noProof/>
                <w:webHidden/>
              </w:rPr>
              <w:fldChar w:fldCharType="end"/>
            </w:r>
          </w:hyperlink>
        </w:p>
        <w:p w14:paraId="631F1B40" w14:textId="7D95CFF2" w:rsidR="006D3EB2" w:rsidRDefault="006D3EB2">
          <w:pPr>
            <w:pStyle w:val="TOC3"/>
            <w:tabs>
              <w:tab w:val="right" w:leader="dot" w:pos="9350"/>
            </w:tabs>
            <w:rPr>
              <w:rFonts w:eastAsiaTheme="minorEastAsia" w:cstheme="minorBidi"/>
              <w:noProof/>
              <w:sz w:val="24"/>
              <w:szCs w:val="24"/>
            </w:rPr>
          </w:pPr>
          <w:hyperlink w:anchor="_Toc146826824" w:history="1">
            <w:r w:rsidRPr="00B66D8E">
              <w:rPr>
                <w:rStyle w:val="Hyperlink"/>
                <w:noProof/>
              </w:rPr>
              <w:t>3.4.2 Non-NRFSN tribal science users</w:t>
            </w:r>
            <w:r>
              <w:rPr>
                <w:noProof/>
                <w:webHidden/>
              </w:rPr>
              <w:tab/>
            </w:r>
            <w:r>
              <w:rPr>
                <w:noProof/>
                <w:webHidden/>
              </w:rPr>
              <w:fldChar w:fldCharType="begin"/>
            </w:r>
            <w:r>
              <w:rPr>
                <w:noProof/>
                <w:webHidden/>
              </w:rPr>
              <w:instrText xml:space="preserve"> PAGEREF _Toc146826824 \h </w:instrText>
            </w:r>
            <w:r>
              <w:rPr>
                <w:noProof/>
                <w:webHidden/>
              </w:rPr>
            </w:r>
            <w:r>
              <w:rPr>
                <w:noProof/>
                <w:webHidden/>
              </w:rPr>
              <w:fldChar w:fldCharType="separate"/>
            </w:r>
            <w:r>
              <w:rPr>
                <w:noProof/>
                <w:webHidden/>
              </w:rPr>
              <w:t>14</w:t>
            </w:r>
            <w:r>
              <w:rPr>
                <w:noProof/>
                <w:webHidden/>
              </w:rPr>
              <w:fldChar w:fldCharType="end"/>
            </w:r>
          </w:hyperlink>
        </w:p>
        <w:p w14:paraId="3B6547A8" w14:textId="337F9EC4" w:rsidR="006D3EB2" w:rsidRDefault="006D3EB2">
          <w:pPr>
            <w:pStyle w:val="TOC2"/>
            <w:tabs>
              <w:tab w:val="right" w:leader="dot" w:pos="9350"/>
            </w:tabs>
            <w:rPr>
              <w:rFonts w:eastAsiaTheme="minorEastAsia" w:cstheme="minorBidi"/>
              <w:b w:val="0"/>
              <w:bCs w:val="0"/>
              <w:noProof/>
              <w:sz w:val="24"/>
              <w:szCs w:val="24"/>
            </w:rPr>
          </w:pPr>
          <w:hyperlink w:anchor="_Toc146826825" w:history="1">
            <w:r w:rsidRPr="00B66D8E">
              <w:rPr>
                <w:rStyle w:val="Hyperlink"/>
                <w:noProof/>
              </w:rPr>
              <w:t>3.4 Topics for future fire research</w:t>
            </w:r>
            <w:r>
              <w:rPr>
                <w:noProof/>
                <w:webHidden/>
              </w:rPr>
              <w:tab/>
            </w:r>
            <w:r>
              <w:rPr>
                <w:noProof/>
                <w:webHidden/>
              </w:rPr>
              <w:fldChar w:fldCharType="begin"/>
            </w:r>
            <w:r>
              <w:rPr>
                <w:noProof/>
                <w:webHidden/>
              </w:rPr>
              <w:instrText xml:space="preserve"> PAGEREF _Toc146826825 \h </w:instrText>
            </w:r>
            <w:r>
              <w:rPr>
                <w:noProof/>
                <w:webHidden/>
              </w:rPr>
            </w:r>
            <w:r>
              <w:rPr>
                <w:noProof/>
                <w:webHidden/>
              </w:rPr>
              <w:fldChar w:fldCharType="separate"/>
            </w:r>
            <w:r>
              <w:rPr>
                <w:noProof/>
                <w:webHidden/>
              </w:rPr>
              <w:t>15</w:t>
            </w:r>
            <w:r>
              <w:rPr>
                <w:noProof/>
                <w:webHidden/>
              </w:rPr>
              <w:fldChar w:fldCharType="end"/>
            </w:r>
          </w:hyperlink>
        </w:p>
        <w:p w14:paraId="377AD6F7" w14:textId="79A11281" w:rsidR="006D3EB2" w:rsidRDefault="006D3EB2">
          <w:pPr>
            <w:pStyle w:val="TOC3"/>
            <w:tabs>
              <w:tab w:val="right" w:leader="dot" w:pos="9350"/>
            </w:tabs>
            <w:rPr>
              <w:rFonts w:eastAsiaTheme="minorEastAsia" w:cstheme="minorBidi"/>
              <w:noProof/>
              <w:sz w:val="24"/>
              <w:szCs w:val="24"/>
            </w:rPr>
          </w:pPr>
          <w:hyperlink w:anchor="_Toc146826826" w:history="1">
            <w:r w:rsidRPr="00B66D8E">
              <w:rPr>
                <w:rStyle w:val="Hyperlink"/>
                <w:noProof/>
              </w:rPr>
              <w:t>3.4.1 Science users</w:t>
            </w:r>
            <w:r>
              <w:rPr>
                <w:noProof/>
                <w:webHidden/>
              </w:rPr>
              <w:tab/>
            </w:r>
            <w:r>
              <w:rPr>
                <w:noProof/>
                <w:webHidden/>
              </w:rPr>
              <w:fldChar w:fldCharType="begin"/>
            </w:r>
            <w:r>
              <w:rPr>
                <w:noProof/>
                <w:webHidden/>
              </w:rPr>
              <w:instrText xml:space="preserve"> PAGEREF _Toc146826826 \h </w:instrText>
            </w:r>
            <w:r>
              <w:rPr>
                <w:noProof/>
                <w:webHidden/>
              </w:rPr>
            </w:r>
            <w:r>
              <w:rPr>
                <w:noProof/>
                <w:webHidden/>
              </w:rPr>
              <w:fldChar w:fldCharType="separate"/>
            </w:r>
            <w:r>
              <w:rPr>
                <w:noProof/>
                <w:webHidden/>
              </w:rPr>
              <w:t>15</w:t>
            </w:r>
            <w:r>
              <w:rPr>
                <w:noProof/>
                <w:webHidden/>
              </w:rPr>
              <w:fldChar w:fldCharType="end"/>
            </w:r>
          </w:hyperlink>
        </w:p>
        <w:p w14:paraId="7E95A0E3" w14:textId="4A168C2D" w:rsidR="006D3EB2" w:rsidRDefault="006D3EB2">
          <w:pPr>
            <w:pStyle w:val="TOC3"/>
            <w:tabs>
              <w:tab w:val="right" w:leader="dot" w:pos="9350"/>
            </w:tabs>
            <w:rPr>
              <w:rFonts w:eastAsiaTheme="minorEastAsia" w:cstheme="minorBidi"/>
              <w:noProof/>
              <w:sz w:val="24"/>
              <w:szCs w:val="24"/>
            </w:rPr>
          </w:pPr>
          <w:hyperlink w:anchor="_Toc146826827" w:history="1">
            <w:r w:rsidRPr="00B66D8E">
              <w:rPr>
                <w:rStyle w:val="Hyperlink"/>
                <w:noProof/>
              </w:rPr>
              <w:t>3.4.2 Science producers</w:t>
            </w:r>
            <w:r>
              <w:rPr>
                <w:noProof/>
                <w:webHidden/>
              </w:rPr>
              <w:tab/>
            </w:r>
            <w:r>
              <w:rPr>
                <w:noProof/>
                <w:webHidden/>
              </w:rPr>
              <w:fldChar w:fldCharType="begin"/>
            </w:r>
            <w:r>
              <w:rPr>
                <w:noProof/>
                <w:webHidden/>
              </w:rPr>
              <w:instrText xml:space="preserve"> PAGEREF _Toc146826827 \h </w:instrText>
            </w:r>
            <w:r>
              <w:rPr>
                <w:noProof/>
                <w:webHidden/>
              </w:rPr>
            </w:r>
            <w:r>
              <w:rPr>
                <w:noProof/>
                <w:webHidden/>
              </w:rPr>
              <w:fldChar w:fldCharType="separate"/>
            </w:r>
            <w:r>
              <w:rPr>
                <w:noProof/>
                <w:webHidden/>
              </w:rPr>
              <w:t>16</w:t>
            </w:r>
            <w:r>
              <w:rPr>
                <w:noProof/>
                <w:webHidden/>
              </w:rPr>
              <w:fldChar w:fldCharType="end"/>
            </w:r>
          </w:hyperlink>
        </w:p>
        <w:p w14:paraId="4D4A1887" w14:textId="6B739F47" w:rsidR="006D3EB2" w:rsidRDefault="006D3EB2">
          <w:pPr>
            <w:pStyle w:val="TOC3"/>
            <w:tabs>
              <w:tab w:val="right" w:leader="dot" w:pos="9350"/>
            </w:tabs>
            <w:rPr>
              <w:rFonts w:eastAsiaTheme="minorEastAsia" w:cstheme="minorBidi"/>
              <w:noProof/>
              <w:sz w:val="24"/>
              <w:szCs w:val="24"/>
            </w:rPr>
          </w:pPr>
          <w:hyperlink w:anchor="_Toc146826828" w:history="1">
            <w:r w:rsidRPr="00B66D8E">
              <w:rPr>
                <w:rStyle w:val="Hyperlink"/>
                <w:noProof/>
              </w:rPr>
              <w:t>3.4.3 Non-NRFSN tribal users of science (non-NRFSN)</w:t>
            </w:r>
            <w:r>
              <w:rPr>
                <w:noProof/>
                <w:webHidden/>
              </w:rPr>
              <w:tab/>
            </w:r>
            <w:r>
              <w:rPr>
                <w:noProof/>
                <w:webHidden/>
              </w:rPr>
              <w:fldChar w:fldCharType="begin"/>
            </w:r>
            <w:r>
              <w:rPr>
                <w:noProof/>
                <w:webHidden/>
              </w:rPr>
              <w:instrText xml:space="preserve"> PAGEREF _Toc146826828 \h </w:instrText>
            </w:r>
            <w:r>
              <w:rPr>
                <w:noProof/>
                <w:webHidden/>
              </w:rPr>
            </w:r>
            <w:r>
              <w:rPr>
                <w:noProof/>
                <w:webHidden/>
              </w:rPr>
              <w:fldChar w:fldCharType="separate"/>
            </w:r>
            <w:r>
              <w:rPr>
                <w:noProof/>
                <w:webHidden/>
              </w:rPr>
              <w:t>16</w:t>
            </w:r>
            <w:r>
              <w:rPr>
                <w:noProof/>
                <w:webHidden/>
              </w:rPr>
              <w:fldChar w:fldCharType="end"/>
            </w:r>
          </w:hyperlink>
        </w:p>
        <w:p w14:paraId="2E9BDAD2" w14:textId="38D29CA3" w:rsidR="006D3EB2" w:rsidRDefault="006D3EB2">
          <w:pPr>
            <w:pStyle w:val="TOC2"/>
            <w:tabs>
              <w:tab w:val="right" w:leader="dot" w:pos="9350"/>
            </w:tabs>
            <w:rPr>
              <w:rFonts w:eastAsiaTheme="minorEastAsia" w:cstheme="minorBidi"/>
              <w:b w:val="0"/>
              <w:bCs w:val="0"/>
              <w:noProof/>
              <w:sz w:val="24"/>
              <w:szCs w:val="24"/>
            </w:rPr>
          </w:pPr>
          <w:hyperlink w:anchor="_Toc146826829" w:history="1">
            <w:r w:rsidRPr="00B66D8E">
              <w:rPr>
                <w:rStyle w:val="Hyperlink"/>
                <w:noProof/>
              </w:rPr>
              <w:t>3.5 NRFSN’s impact and effectiveness</w:t>
            </w:r>
            <w:r>
              <w:rPr>
                <w:noProof/>
                <w:webHidden/>
              </w:rPr>
              <w:tab/>
            </w:r>
            <w:r>
              <w:rPr>
                <w:noProof/>
                <w:webHidden/>
              </w:rPr>
              <w:fldChar w:fldCharType="begin"/>
            </w:r>
            <w:r>
              <w:rPr>
                <w:noProof/>
                <w:webHidden/>
              </w:rPr>
              <w:instrText xml:space="preserve"> PAGEREF _Toc146826829 \h </w:instrText>
            </w:r>
            <w:r>
              <w:rPr>
                <w:noProof/>
                <w:webHidden/>
              </w:rPr>
            </w:r>
            <w:r>
              <w:rPr>
                <w:noProof/>
                <w:webHidden/>
              </w:rPr>
              <w:fldChar w:fldCharType="separate"/>
            </w:r>
            <w:r>
              <w:rPr>
                <w:noProof/>
                <w:webHidden/>
              </w:rPr>
              <w:t>17</w:t>
            </w:r>
            <w:r>
              <w:rPr>
                <w:noProof/>
                <w:webHidden/>
              </w:rPr>
              <w:fldChar w:fldCharType="end"/>
            </w:r>
          </w:hyperlink>
        </w:p>
        <w:p w14:paraId="2C2673B8" w14:textId="257B448D" w:rsidR="006D3EB2" w:rsidRDefault="006D3EB2">
          <w:pPr>
            <w:pStyle w:val="TOC3"/>
            <w:tabs>
              <w:tab w:val="right" w:leader="dot" w:pos="9350"/>
            </w:tabs>
            <w:rPr>
              <w:rFonts w:eastAsiaTheme="minorEastAsia" w:cstheme="minorBidi"/>
              <w:noProof/>
              <w:sz w:val="24"/>
              <w:szCs w:val="24"/>
            </w:rPr>
          </w:pPr>
          <w:hyperlink w:anchor="_Toc146826830" w:history="1">
            <w:r w:rsidRPr="00B66D8E">
              <w:rPr>
                <w:rStyle w:val="Hyperlink"/>
                <w:noProof/>
              </w:rPr>
              <w:t>3.5.1. Science users</w:t>
            </w:r>
            <w:r>
              <w:rPr>
                <w:noProof/>
                <w:webHidden/>
              </w:rPr>
              <w:tab/>
            </w:r>
            <w:r>
              <w:rPr>
                <w:noProof/>
                <w:webHidden/>
              </w:rPr>
              <w:fldChar w:fldCharType="begin"/>
            </w:r>
            <w:r>
              <w:rPr>
                <w:noProof/>
                <w:webHidden/>
              </w:rPr>
              <w:instrText xml:space="preserve"> PAGEREF _Toc146826830 \h </w:instrText>
            </w:r>
            <w:r>
              <w:rPr>
                <w:noProof/>
                <w:webHidden/>
              </w:rPr>
            </w:r>
            <w:r>
              <w:rPr>
                <w:noProof/>
                <w:webHidden/>
              </w:rPr>
              <w:fldChar w:fldCharType="separate"/>
            </w:r>
            <w:r>
              <w:rPr>
                <w:noProof/>
                <w:webHidden/>
              </w:rPr>
              <w:t>17</w:t>
            </w:r>
            <w:r>
              <w:rPr>
                <w:noProof/>
                <w:webHidden/>
              </w:rPr>
              <w:fldChar w:fldCharType="end"/>
            </w:r>
          </w:hyperlink>
        </w:p>
        <w:p w14:paraId="5A3233FB" w14:textId="466C323D" w:rsidR="006D3EB2" w:rsidRDefault="006D3EB2">
          <w:pPr>
            <w:pStyle w:val="TOC3"/>
            <w:tabs>
              <w:tab w:val="right" w:leader="dot" w:pos="9350"/>
            </w:tabs>
            <w:rPr>
              <w:rFonts w:eastAsiaTheme="minorEastAsia" w:cstheme="minorBidi"/>
              <w:noProof/>
              <w:sz w:val="24"/>
              <w:szCs w:val="24"/>
            </w:rPr>
          </w:pPr>
          <w:hyperlink w:anchor="_Toc146826831" w:history="1">
            <w:r w:rsidRPr="00B66D8E">
              <w:rPr>
                <w:rStyle w:val="Hyperlink"/>
                <w:noProof/>
              </w:rPr>
              <w:t>3.5.2 Science producers</w:t>
            </w:r>
            <w:r>
              <w:rPr>
                <w:noProof/>
                <w:webHidden/>
              </w:rPr>
              <w:tab/>
            </w:r>
            <w:r>
              <w:rPr>
                <w:noProof/>
                <w:webHidden/>
              </w:rPr>
              <w:fldChar w:fldCharType="begin"/>
            </w:r>
            <w:r>
              <w:rPr>
                <w:noProof/>
                <w:webHidden/>
              </w:rPr>
              <w:instrText xml:space="preserve"> PAGEREF _Toc146826831 \h </w:instrText>
            </w:r>
            <w:r>
              <w:rPr>
                <w:noProof/>
                <w:webHidden/>
              </w:rPr>
            </w:r>
            <w:r>
              <w:rPr>
                <w:noProof/>
                <w:webHidden/>
              </w:rPr>
              <w:fldChar w:fldCharType="separate"/>
            </w:r>
            <w:r>
              <w:rPr>
                <w:noProof/>
                <w:webHidden/>
              </w:rPr>
              <w:t>19</w:t>
            </w:r>
            <w:r>
              <w:rPr>
                <w:noProof/>
                <w:webHidden/>
              </w:rPr>
              <w:fldChar w:fldCharType="end"/>
            </w:r>
          </w:hyperlink>
        </w:p>
        <w:p w14:paraId="530111BA" w14:textId="0B1518E7" w:rsidR="006D3EB2" w:rsidRDefault="006D3EB2">
          <w:pPr>
            <w:pStyle w:val="TOC2"/>
            <w:tabs>
              <w:tab w:val="right" w:leader="dot" w:pos="9350"/>
            </w:tabs>
            <w:rPr>
              <w:rFonts w:eastAsiaTheme="minorEastAsia" w:cstheme="minorBidi"/>
              <w:b w:val="0"/>
              <w:bCs w:val="0"/>
              <w:noProof/>
              <w:sz w:val="24"/>
              <w:szCs w:val="24"/>
            </w:rPr>
          </w:pPr>
          <w:hyperlink w:anchor="_Toc146826832" w:history="1">
            <w:r w:rsidRPr="00B66D8E">
              <w:rPr>
                <w:rStyle w:val="Hyperlink"/>
                <w:noProof/>
              </w:rPr>
              <w:t>3.6 NRFSN online presence</w:t>
            </w:r>
            <w:r>
              <w:rPr>
                <w:noProof/>
                <w:webHidden/>
              </w:rPr>
              <w:tab/>
            </w:r>
            <w:r>
              <w:rPr>
                <w:noProof/>
                <w:webHidden/>
              </w:rPr>
              <w:fldChar w:fldCharType="begin"/>
            </w:r>
            <w:r>
              <w:rPr>
                <w:noProof/>
                <w:webHidden/>
              </w:rPr>
              <w:instrText xml:space="preserve"> PAGEREF _Toc146826832 \h </w:instrText>
            </w:r>
            <w:r>
              <w:rPr>
                <w:noProof/>
                <w:webHidden/>
              </w:rPr>
            </w:r>
            <w:r>
              <w:rPr>
                <w:noProof/>
                <w:webHidden/>
              </w:rPr>
              <w:fldChar w:fldCharType="separate"/>
            </w:r>
            <w:r>
              <w:rPr>
                <w:noProof/>
                <w:webHidden/>
              </w:rPr>
              <w:t>20</w:t>
            </w:r>
            <w:r>
              <w:rPr>
                <w:noProof/>
                <w:webHidden/>
              </w:rPr>
              <w:fldChar w:fldCharType="end"/>
            </w:r>
          </w:hyperlink>
        </w:p>
        <w:p w14:paraId="6B11FBD6" w14:textId="56BB8533" w:rsidR="006D3EB2" w:rsidRDefault="006D3EB2">
          <w:pPr>
            <w:pStyle w:val="TOC3"/>
            <w:tabs>
              <w:tab w:val="right" w:leader="dot" w:pos="9350"/>
            </w:tabs>
            <w:rPr>
              <w:rFonts w:eastAsiaTheme="minorEastAsia" w:cstheme="minorBidi"/>
              <w:noProof/>
              <w:sz w:val="24"/>
              <w:szCs w:val="24"/>
            </w:rPr>
          </w:pPr>
          <w:hyperlink w:anchor="_Toc146826833" w:history="1">
            <w:r w:rsidRPr="00B66D8E">
              <w:rPr>
                <w:rStyle w:val="Hyperlink"/>
                <w:noProof/>
              </w:rPr>
              <w:t>3.6.1 Science users</w:t>
            </w:r>
            <w:r>
              <w:rPr>
                <w:noProof/>
                <w:webHidden/>
              </w:rPr>
              <w:tab/>
            </w:r>
            <w:r>
              <w:rPr>
                <w:noProof/>
                <w:webHidden/>
              </w:rPr>
              <w:fldChar w:fldCharType="begin"/>
            </w:r>
            <w:r>
              <w:rPr>
                <w:noProof/>
                <w:webHidden/>
              </w:rPr>
              <w:instrText xml:space="preserve"> PAGEREF _Toc146826833 \h </w:instrText>
            </w:r>
            <w:r>
              <w:rPr>
                <w:noProof/>
                <w:webHidden/>
              </w:rPr>
            </w:r>
            <w:r>
              <w:rPr>
                <w:noProof/>
                <w:webHidden/>
              </w:rPr>
              <w:fldChar w:fldCharType="separate"/>
            </w:r>
            <w:r>
              <w:rPr>
                <w:noProof/>
                <w:webHidden/>
              </w:rPr>
              <w:t>20</w:t>
            </w:r>
            <w:r>
              <w:rPr>
                <w:noProof/>
                <w:webHidden/>
              </w:rPr>
              <w:fldChar w:fldCharType="end"/>
            </w:r>
          </w:hyperlink>
        </w:p>
        <w:p w14:paraId="2BF736D5" w14:textId="3AA459DD" w:rsidR="006D3EB2" w:rsidRDefault="006D3EB2">
          <w:pPr>
            <w:pStyle w:val="TOC3"/>
            <w:tabs>
              <w:tab w:val="right" w:leader="dot" w:pos="9350"/>
            </w:tabs>
            <w:rPr>
              <w:rFonts w:eastAsiaTheme="minorEastAsia" w:cstheme="minorBidi"/>
              <w:noProof/>
              <w:sz w:val="24"/>
              <w:szCs w:val="24"/>
            </w:rPr>
          </w:pPr>
          <w:hyperlink w:anchor="_Toc146826834" w:history="1">
            <w:r w:rsidRPr="00B66D8E">
              <w:rPr>
                <w:rStyle w:val="Hyperlink"/>
                <w:noProof/>
              </w:rPr>
              <w:t>3.6.2 Science producers</w:t>
            </w:r>
            <w:r>
              <w:rPr>
                <w:noProof/>
                <w:webHidden/>
              </w:rPr>
              <w:tab/>
            </w:r>
            <w:r>
              <w:rPr>
                <w:noProof/>
                <w:webHidden/>
              </w:rPr>
              <w:fldChar w:fldCharType="begin"/>
            </w:r>
            <w:r>
              <w:rPr>
                <w:noProof/>
                <w:webHidden/>
              </w:rPr>
              <w:instrText xml:space="preserve"> PAGEREF _Toc146826834 \h </w:instrText>
            </w:r>
            <w:r>
              <w:rPr>
                <w:noProof/>
                <w:webHidden/>
              </w:rPr>
            </w:r>
            <w:r>
              <w:rPr>
                <w:noProof/>
                <w:webHidden/>
              </w:rPr>
              <w:fldChar w:fldCharType="separate"/>
            </w:r>
            <w:r>
              <w:rPr>
                <w:noProof/>
                <w:webHidden/>
              </w:rPr>
              <w:t>21</w:t>
            </w:r>
            <w:r>
              <w:rPr>
                <w:noProof/>
                <w:webHidden/>
              </w:rPr>
              <w:fldChar w:fldCharType="end"/>
            </w:r>
          </w:hyperlink>
        </w:p>
        <w:p w14:paraId="45FF470B" w14:textId="664C0453" w:rsidR="006D3EB2" w:rsidRDefault="006D3EB2">
          <w:pPr>
            <w:pStyle w:val="TOC3"/>
            <w:tabs>
              <w:tab w:val="right" w:leader="dot" w:pos="9350"/>
            </w:tabs>
            <w:rPr>
              <w:rFonts w:eastAsiaTheme="minorEastAsia" w:cstheme="minorBidi"/>
              <w:noProof/>
              <w:sz w:val="24"/>
              <w:szCs w:val="24"/>
            </w:rPr>
          </w:pPr>
          <w:hyperlink w:anchor="_Toc146826835" w:history="1">
            <w:r w:rsidRPr="00B66D8E">
              <w:rPr>
                <w:rStyle w:val="Hyperlink"/>
                <w:noProof/>
              </w:rPr>
              <w:t>3.6.3 Non-NRFSN tribal science users</w:t>
            </w:r>
            <w:r>
              <w:rPr>
                <w:noProof/>
                <w:webHidden/>
              </w:rPr>
              <w:tab/>
            </w:r>
            <w:r>
              <w:rPr>
                <w:noProof/>
                <w:webHidden/>
              </w:rPr>
              <w:fldChar w:fldCharType="begin"/>
            </w:r>
            <w:r>
              <w:rPr>
                <w:noProof/>
                <w:webHidden/>
              </w:rPr>
              <w:instrText xml:space="preserve"> PAGEREF _Toc146826835 \h </w:instrText>
            </w:r>
            <w:r>
              <w:rPr>
                <w:noProof/>
                <w:webHidden/>
              </w:rPr>
            </w:r>
            <w:r>
              <w:rPr>
                <w:noProof/>
                <w:webHidden/>
              </w:rPr>
              <w:fldChar w:fldCharType="separate"/>
            </w:r>
            <w:r>
              <w:rPr>
                <w:noProof/>
                <w:webHidden/>
              </w:rPr>
              <w:t>21</w:t>
            </w:r>
            <w:r>
              <w:rPr>
                <w:noProof/>
                <w:webHidden/>
              </w:rPr>
              <w:fldChar w:fldCharType="end"/>
            </w:r>
          </w:hyperlink>
        </w:p>
        <w:p w14:paraId="6D555DA4" w14:textId="1B7B58E7" w:rsidR="006D3EB2" w:rsidRDefault="006D3EB2">
          <w:pPr>
            <w:pStyle w:val="TOC1"/>
            <w:tabs>
              <w:tab w:val="right" w:leader="dot" w:pos="9350"/>
            </w:tabs>
            <w:rPr>
              <w:rFonts w:eastAsiaTheme="minorEastAsia" w:cstheme="minorBidi"/>
              <w:b w:val="0"/>
              <w:bCs w:val="0"/>
              <w:i w:val="0"/>
              <w:iCs w:val="0"/>
              <w:noProof/>
            </w:rPr>
          </w:pPr>
          <w:hyperlink w:anchor="_Toc146826836" w:history="1">
            <w:r w:rsidRPr="00B66D8E">
              <w:rPr>
                <w:rStyle w:val="Hyperlink"/>
                <w:noProof/>
              </w:rPr>
              <w:t>4. Discussion/Main takeaways</w:t>
            </w:r>
            <w:r>
              <w:rPr>
                <w:noProof/>
                <w:webHidden/>
              </w:rPr>
              <w:tab/>
            </w:r>
            <w:r>
              <w:rPr>
                <w:noProof/>
                <w:webHidden/>
              </w:rPr>
              <w:fldChar w:fldCharType="begin"/>
            </w:r>
            <w:r>
              <w:rPr>
                <w:noProof/>
                <w:webHidden/>
              </w:rPr>
              <w:instrText xml:space="preserve"> PAGEREF _Toc146826836 \h </w:instrText>
            </w:r>
            <w:r>
              <w:rPr>
                <w:noProof/>
                <w:webHidden/>
              </w:rPr>
            </w:r>
            <w:r>
              <w:rPr>
                <w:noProof/>
                <w:webHidden/>
              </w:rPr>
              <w:fldChar w:fldCharType="separate"/>
            </w:r>
            <w:r>
              <w:rPr>
                <w:noProof/>
                <w:webHidden/>
              </w:rPr>
              <w:t>22</w:t>
            </w:r>
            <w:r>
              <w:rPr>
                <w:noProof/>
                <w:webHidden/>
              </w:rPr>
              <w:fldChar w:fldCharType="end"/>
            </w:r>
          </w:hyperlink>
        </w:p>
        <w:p w14:paraId="7EF644F3" w14:textId="5C362118" w:rsidR="006D3EB2" w:rsidRDefault="006D3EB2">
          <w:pPr>
            <w:pStyle w:val="TOC2"/>
            <w:tabs>
              <w:tab w:val="right" w:leader="dot" w:pos="9350"/>
            </w:tabs>
            <w:rPr>
              <w:rFonts w:eastAsiaTheme="minorEastAsia" w:cstheme="minorBidi"/>
              <w:b w:val="0"/>
              <w:bCs w:val="0"/>
              <w:noProof/>
              <w:sz w:val="24"/>
              <w:szCs w:val="24"/>
            </w:rPr>
          </w:pPr>
          <w:hyperlink w:anchor="_Toc146826837" w:history="1">
            <w:r w:rsidRPr="00B66D8E">
              <w:rPr>
                <w:rStyle w:val="Hyperlink"/>
                <w:noProof/>
              </w:rPr>
              <w:t>4.1 Relationships, Networks, Communication</w:t>
            </w:r>
            <w:r>
              <w:rPr>
                <w:noProof/>
                <w:webHidden/>
              </w:rPr>
              <w:tab/>
            </w:r>
            <w:r>
              <w:rPr>
                <w:noProof/>
                <w:webHidden/>
              </w:rPr>
              <w:fldChar w:fldCharType="begin"/>
            </w:r>
            <w:r>
              <w:rPr>
                <w:noProof/>
                <w:webHidden/>
              </w:rPr>
              <w:instrText xml:space="preserve"> PAGEREF _Toc146826837 \h </w:instrText>
            </w:r>
            <w:r>
              <w:rPr>
                <w:noProof/>
                <w:webHidden/>
              </w:rPr>
            </w:r>
            <w:r>
              <w:rPr>
                <w:noProof/>
                <w:webHidden/>
              </w:rPr>
              <w:fldChar w:fldCharType="separate"/>
            </w:r>
            <w:r>
              <w:rPr>
                <w:noProof/>
                <w:webHidden/>
              </w:rPr>
              <w:t>22</w:t>
            </w:r>
            <w:r>
              <w:rPr>
                <w:noProof/>
                <w:webHidden/>
              </w:rPr>
              <w:fldChar w:fldCharType="end"/>
            </w:r>
          </w:hyperlink>
        </w:p>
        <w:p w14:paraId="48C01F87" w14:textId="242850B9" w:rsidR="006D3EB2" w:rsidRDefault="006D3EB2">
          <w:pPr>
            <w:pStyle w:val="TOC2"/>
            <w:tabs>
              <w:tab w:val="right" w:leader="dot" w:pos="9350"/>
            </w:tabs>
            <w:rPr>
              <w:rFonts w:eastAsiaTheme="minorEastAsia" w:cstheme="minorBidi"/>
              <w:b w:val="0"/>
              <w:bCs w:val="0"/>
              <w:noProof/>
              <w:sz w:val="24"/>
              <w:szCs w:val="24"/>
            </w:rPr>
          </w:pPr>
          <w:hyperlink w:anchor="_Toc146826838" w:history="1">
            <w:r w:rsidRPr="00B66D8E">
              <w:rPr>
                <w:rStyle w:val="Hyperlink"/>
                <w:noProof/>
              </w:rPr>
              <w:t>4.2 Use of fire/fuels products</w:t>
            </w:r>
            <w:r>
              <w:rPr>
                <w:noProof/>
                <w:webHidden/>
              </w:rPr>
              <w:tab/>
            </w:r>
            <w:r>
              <w:rPr>
                <w:noProof/>
                <w:webHidden/>
              </w:rPr>
              <w:fldChar w:fldCharType="begin"/>
            </w:r>
            <w:r>
              <w:rPr>
                <w:noProof/>
                <w:webHidden/>
              </w:rPr>
              <w:instrText xml:space="preserve"> PAGEREF _Toc146826838 \h </w:instrText>
            </w:r>
            <w:r>
              <w:rPr>
                <w:noProof/>
                <w:webHidden/>
              </w:rPr>
            </w:r>
            <w:r>
              <w:rPr>
                <w:noProof/>
                <w:webHidden/>
              </w:rPr>
              <w:fldChar w:fldCharType="separate"/>
            </w:r>
            <w:r>
              <w:rPr>
                <w:noProof/>
                <w:webHidden/>
              </w:rPr>
              <w:t>23</w:t>
            </w:r>
            <w:r>
              <w:rPr>
                <w:noProof/>
                <w:webHidden/>
              </w:rPr>
              <w:fldChar w:fldCharType="end"/>
            </w:r>
          </w:hyperlink>
        </w:p>
        <w:p w14:paraId="0D8664A0" w14:textId="21BCC00B" w:rsidR="006D3EB2" w:rsidRDefault="006D3EB2">
          <w:pPr>
            <w:pStyle w:val="TOC2"/>
            <w:tabs>
              <w:tab w:val="right" w:leader="dot" w:pos="9350"/>
            </w:tabs>
            <w:rPr>
              <w:rFonts w:eastAsiaTheme="minorEastAsia" w:cstheme="minorBidi"/>
              <w:b w:val="0"/>
              <w:bCs w:val="0"/>
              <w:noProof/>
              <w:sz w:val="24"/>
              <w:szCs w:val="24"/>
            </w:rPr>
          </w:pPr>
          <w:hyperlink w:anchor="_Toc146826839" w:history="1">
            <w:r w:rsidRPr="00B66D8E">
              <w:rPr>
                <w:rStyle w:val="Hyperlink"/>
                <w:noProof/>
              </w:rPr>
              <w:t>4.3 Science delivery methods</w:t>
            </w:r>
            <w:r>
              <w:rPr>
                <w:noProof/>
                <w:webHidden/>
              </w:rPr>
              <w:tab/>
            </w:r>
            <w:r>
              <w:rPr>
                <w:noProof/>
                <w:webHidden/>
              </w:rPr>
              <w:fldChar w:fldCharType="begin"/>
            </w:r>
            <w:r>
              <w:rPr>
                <w:noProof/>
                <w:webHidden/>
              </w:rPr>
              <w:instrText xml:space="preserve"> PAGEREF _Toc146826839 \h </w:instrText>
            </w:r>
            <w:r>
              <w:rPr>
                <w:noProof/>
                <w:webHidden/>
              </w:rPr>
            </w:r>
            <w:r>
              <w:rPr>
                <w:noProof/>
                <w:webHidden/>
              </w:rPr>
              <w:fldChar w:fldCharType="separate"/>
            </w:r>
            <w:r>
              <w:rPr>
                <w:noProof/>
                <w:webHidden/>
              </w:rPr>
              <w:t>23</w:t>
            </w:r>
            <w:r>
              <w:rPr>
                <w:noProof/>
                <w:webHidden/>
              </w:rPr>
              <w:fldChar w:fldCharType="end"/>
            </w:r>
          </w:hyperlink>
        </w:p>
        <w:p w14:paraId="77CEF4C9" w14:textId="5DAF12AB" w:rsidR="006D3EB2" w:rsidRDefault="006D3EB2">
          <w:pPr>
            <w:pStyle w:val="TOC2"/>
            <w:tabs>
              <w:tab w:val="right" w:leader="dot" w:pos="9350"/>
            </w:tabs>
            <w:rPr>
              <w:rFonts w:eastAsiaTheme="minorEastAsia" w:cstheme="minorBidi"/>
              <w:b w:val="0"/>
              <w:bCs w:val="0"/>
              <w:noProof/>
              <w:sz w:val="24"/>
              <w:szCs w:val="24"/>
            </w:rPr>
          </w:pPr>
          <w:hyperlink w:anchor="_Toc146826840" w:history="1">
            <w:r w:rsidRPr="00B66D8E">
              <w:rPr>
                <w:rStyle w:val="Hyperlink"/>
                <w:noProof/>
              </w:rPr>
              <w:t>4.4 Barriers and obstacles</w:t>
            </w:r>
            <w:r>
              <w:rPr>
                <w:noProof/>
                <w:webHidden/>
              </w:rPr>
              <w:tab/>
            </w:r>
            <w:r>
              <w:rPr>
                <w:noProof/>
                <w:webHidden/>
              </w:rPr>
              <w:fldChar w:fldCharType="begin"/>
            </w:r>
            <w:r>
              <w:rPr>
                <w:noProof/>
                <w:webHidden/>
              </w:rPr>
              <w:instrText xml:space="preserve"> PAGEREF _Toc146826840 \h </w:instrText>
            </w:r>
            <w:r>
              <w:rPr>
                <w:noProof/>
                <w:webHidden/>
              </w:rPr>
            </w:r>
            <w:r>
              <w:rPr>
                <w:noProof/>
                <w:webHidden/>
              </w:rPr>
              <w:fldChar w:fldCharType="separate"/>
            </w:r>
            <w:r>
              <w:rPr>
                <w:noProof/>
                <w:webHidden/>
              </w:rPr>
              <w:t>25</w:t>
            </w:r>
            <w:r>
              <w:rPr>
                <w:noProof/>
                <w:webHidden/>
              </w:rPr>
              <w:fldChar w:fldCharType="end"/>
            </w:r>
          </w:hyperlink>
        </w:p>
        <w:p w14:paraId="5991B8BB" w14:textId="74A68DE5" w:rsidR="006D3EB2" w:rsidRDefault="006D3EB2">
          <w:pPr>
            <w:pStyle w:val="TOC2"/>
            <w:tabs>
              <w:tab w:val="right" w:leader="dot" w:pos="9350"/>
            </w:tabs>
            <w:rPr>
              <w:rFonts w:eastAsiaTheme="minorEastAsia" w:cstheme="minorBidi"/>
              <w:b w:val="0"/>
              <w:bCs w:val="0"/>
              <w:noProof/>
              <w:sz w:val="24"/>
              <w:szCs w:val="24"/>
            </w:rPr>
          </w:pPr>
          <w:hyperlink w:anchor="_Toc146826841" w:history="1">
            <w:r w:rsidRPr="00B66D8E">
              <w:rPr>
                <w:rStyle w:val="Hyperlink"/>
                <w:noProof/>
              </w:rPr>
              <w:t>4.5 Topics needing more attention</w:t>
            </w:r>
            <w:r>
              <w:rPr>
                <w:noProof/>
                <w:webHidden/>
              </w:rPr>
              <w:tab/>
            </w:r>
            <w:r>
              <w:rPr>
                <w:noProof/>
                <w:webHidden/>
              </w:rPr>
              <w:fldChar w:fldCharType="begin"/>
            </w:r>
            <w:r>
              <w:rPr>
                <w:noProof/>
                <w:webHidden/>
              </w:rPr>
              <w:instrText xml:space="preserve"> PAGEREF _Toc146826841 \h </w:instrText>
            </w:r>
            <w:r>
              <w:rPr>
                <w:noProof/>
                <w:webHidden/>
              </w:rPr>
            </w:r>
            <w:r>
              <w:rPr>
                <w:noProof/>
                <w:webHidden/>
              </w:rPr>
              <w:fldChar w:fldCharType="separate"/>
            </w:r>
            <w:r>
              <w:rPr>
                <w:noProof/>
                <w:webHidden/>
              </w:rPr>
              <w:t>26</w:t>
            </w:r>
            <w:r>
              <w:rPr>
                <w:noProof/>
                <w:webHidden/>
              </w:rPr>
              <w:fldChar w:fldCharType="end"/>
            </w:r>
          </w:hyperlink>
        </w:p>
        <w:p w14:paraId="4668C58F" w14:textId="3FA5CC4B" w:rsidR="006D3EB2" w:rsidRDefault="006D3EB2">
          <w:pPr>
            <w:pStyle w:val="TOC1"/>
            <w:tabs>
              <w:tab w:val="right" w:leader="dot" w:pos="9350"/>
            </w:tabs>
            <w:rPr>
              <w:rFonts w:eastAsiaTheme="minorEastAsia" w:cstheme="minorBidi"/>
              <w:b w:val="0"/>
              <w:bCs w:val="0"/>
              <w:i w:val="0"/>
              <w:iCs w:val="0"/>
              <w:noProof/>
            </w:rPr>
          </w:pPr>
          <w:hyperlink w:anchor="_Toc146826842" w:history="1">
            <w:r w:rsidRPr="00B66D8E">
              <w:rPr>
                <w:rStyle w:val="Hyperlink"/>
                <w:noProof/>
              </w:rPr>
              <w:t>5. Conclusion</w:t>
            </w:r>
            <w:r>
              <w:rPr>
                <w:noProof/>
                <w:webHidden/>
              </w:rPr>
              <w:tab/>
            </w:r>
            <w:r>
              <w:rPr>
                <w:noProof/>
                <w:webHidden/>
              </w:rPr>
              <w:fldChar w:fldCharType="begin"/>
            </w:r>
            <w:r>
              <w:rPr>
                <w:noProof/>
                <w:webHidden/>
              </w:rPr>
              <w:instrText xml:space="preserve"> PAGEREF _Toc146826842 \h </w:instrText>
            </w:r>
            <w:r>
              <w:rPr>
                <w:noProof/>
                <w:webHidden/>
              </w:rPr>
            </w:r>
            <w:r>
              <w:rPr>
                <w:noProof/>
                <w:webHidden/>
              </w:rPr>
              <w:fldChar w:fldCharType="separate"/>
            </w:r>
            <w:r>
              <w:rPr>
                <w:noProof/>
                <w:webHidden/>
              </w:rPr>
              <w:t>27</w:t>
            </w:r>
            <w:r>
              <w:rPr>
                <w:noProof/>
                <w:webHidden/>
              </w:rPr>
              <w:fldChar w:fldCharType="end"/>
            </w:r>
          </w:hyperlink>
        </w:p>
        <w:p w14:paraId="3C6FE0CE" w14:textId="2ADE8C5F" w:rsidR="006D3EB2" w:rsidRDefault="006D3EB2">
          <w:pPr>
            <w:pStyle w:val="TOC1"/>
            <w:tabs>
              <w:tab w:val="right" w:leader="dot" w:pos="9350"/>
            </w:tabs>
            <w:rPr>
              <w:rFonts w:eastAsiaTheme="minorEastAsia" w:cstheme="minorBidi"/>
              <w:b w:val="0"/>
              <w:bCs w:val="0"/>
              <w:i w:val="0"/>
              <w:iCs w:val="0"/>
              <w:noProof/>
            </w:rPr>
          </w:pPr>
          <w:hyperlink w:anchor="_Toc146826843" w:history="1">
            <w:r w:rsidRPr="00B66D8E">
              <w:rPr>
                <w:rStyle w:val="Hyperlink"/>
                <w:noProof/>
              </w:rPr>
              <w:t>6. Literature cited</w:t>
            </w:r>
            <w:r>
              <w:rPr>
                <w:noProof/>
                <w:webHidden/>
              </w:rPr>
              <w:tab/>
            </w:r>
            <w:r>
              <w:rPr>
                <w:noProof/>
                <w:webHidden/>
              </w:rPr>
              <w:fldChar w:fldCharType="begin"/>
            </w:r>
            <w:r>
              <w:rPr>
                <w:noProof/>
                <w:webHidden/>
              </w:rPr>
              <w:instrText xml:space="preserve"> PAGEREF _Toc146826843 \h </w:instrText>
            </w:r>
            <w:r>
              <w:rPr>
                <w:noProof/>
                <w:webHidden/>
              </w:rPr>
            </w:r>
            <w:r>
              <w:rPr>
                <w:noProof/>
                <w:webHidden/>
              </w:rPr>
              <w:fldChar w:fldCharType="separate"/>
            </w:r>
            <w:r>
              <w:rPr>
                <w:noProof/>
                <w:webHidden/>
              </w:rPr>
              <w:t>27</w:t>
            </w:r>
            <w:r>
              <w:rPr>
                <w:noProof/>
                <w:webHidden/>
              </w:rPr>
              <w:fldChar w:fldCharType="end"/>
            </w:r>
          </w:hyperlink>
        </w:p>
        <w:p w14:paraId="2B102138" w14:textId="5C469C92" w:rsidR="006D3EB2" w:rsidRDefault="006D3EB2">
          <w:pPr>
            <w:pStyle w:val="TOC1"/>
            <w:tabs>
              <w:tab w:val="right" w:leader="dot" w:pos="9350"/>
            </w:tabs>
            <w:rPr>
              <w:rFonts w:eastAsiaTheme="minorEastAsia" w:cstheme="minorBidi"/>
              <w:b w:val="0"/>
              <w:bCs w:val="0"/>
              <w:i w:val="0"/>
              <w:iCs w:val="0"/>
              <w:noProof/>
            </w:rPr>
          </w:pPr>
          <w:hyperlink w:anchor="_Toc146826844" w:history="1">
            <w:r w:rsidRPr="00B66D8E">
              <w:rPr>
                <w:rStyle w:val="Hyperlink"/>
                <w:noProof/>
              </w:rPr>
              <w:t>7. Figures</w:t>
            </w:r>
            <w:r>
              <w:rPr>
                <w:noProof/>
                <w:webHidden/>
              </w:rPr>
              <w:tab/>
            </w:r>
            <w:r>
              <w:rPr>
                <w:noProof/>
                <w:webHidden/>
              </w:rPr>
              <w:fldChar w:fldCharType="begin"/>
            </w:r>
            <w:r>
              <w:rPr>
                <w:noProof/>
                <w:webHidden/>
              </w:rPr>
              <w:instrText xml:space="preserve"> PAGEREF _Toc146826844 \h </w:instrText>
            </w:r>
            <w:r>
              <w:rPr>
                <w:noProof/>
                <w:webHidden/>
              </w:rPr>
            </w:r>
            <w:r>
              <w:rPr>
                <w:noProof/>
                <w:webHidden/>
              </w:rPr>
              <w:fldChar w:fldCharType="separate"/>
            </w:r>
            <w:r>
              <w:rPr>
                <w:noProof/>
                <w:webHidden/>
              </w:rPr>
              <w:t>28</w:t>
            </w:r>
            <w:r>
              <w:rPr>
                <w:noProof/>
                <w:webHidden/>
              </w:rPr>
              <w:fldChar w:fldCharType="end"/>
            </w:r>
          </w:hyperlink>
        </w:p>
        <w:p w14:paraId="4FFF6594" w14:textId="24D727C7" w:rsidR="00B32C8F" w:rsidRPr="004E2C94" w:rsidRDefault="00B32C8F">
          <w:pPr>
            <w:rPr>
              <w:rFonts w:ascii="Calibri" w:hAnsi="Calibri" w:cs="Calibri"/>
            </w:rPr>
          </w:pPr>
          <w:r w:rsidRPr="004E2C94">
            <w:rPr>
              <w:rFonts w:ascii="Calibri" w:hAnsi="Calibri" w:cs="Calibri"/>
              <w:b/>
              <w:bCs/>
              <w:noProof/>
            </w:rPr>
            <w:fldChar w:fldCharType="end"/>
          </w:r>
        </w:p>
      </w:sdtContent>
    </w:sdt>
    <w:p w14:paraId="3AEA5A27" w14:textId="77777777" w:rsidR="004E2C94" w:rsidRDefault="004E2C94">
      <w:pPr>
        <w:rPr>
          <w:rFonts w:ascii="Calibri" w:eastAsiaTheme="majorEastAsia" w:hAnsi="Calibri" w:cs="Calibri"/>
          <w:color w:val="2F5496" w:themeColor="accent1" w:themeShade="BF"/>
          <w:sz w:val="32"/>
          <w:szCs w:val="32"/>
        </w:rPr>
      </w:pPr>
      <w:r>
        <w:rPr>
          <w:rFonts w:ascii="Calibri" w:hAnsi="Calibri" w:cs="Calibri"/>
        </w:rPr>
        <w:br w:type="page"/>
      </w:r>
    </w:p>
    <w:p w14:paraId="429FF3DB" w14:textId="74A6B992" w:rsidR="00B32C8F" w:rsidRPr="004E2C94" w:rsidRDefault="00B32C8F" w:rsidP="00B32C8F">
      <w:pPr>
        <w:pStyle w:val="Heading1"/>
        <w:rPr>
          <w:rFonts w:ascii="Calibri" w:hAnsi="Calibri" w:cs="Calibri"/>
        </w:rPr>
      </w:pPr>
      <w:bookmarkStart w:id="0" w:name="_Toc146826796"/>
      <w:r w:rsidRPr="004E2C94">
        <w:rPr>
          <w:rFonts w:ascii="Calibri" w:hAnsi="Calibri" w:cs="Calibri"/>
        </w:rPr>
        <w:lastRenderedPageBreak/>
        <w:t>Executive Summary</w:t>
      </w:r>
      <w:bookmarkEnd w:id="0"/>
    </w:p>
    <w:p w14:paraId="62CA04F1" w14:textId="28041FCB" w:rsidR="008A1EB8" w:rsidRPr="004E2C94" w:rsidRDefault="008A1EB8" w:rsidP="008A1EB8">
      <w:pPr>
        <w:pStyle w:val="ListParagraph"/>
        <w:ind w:left="0" w:firstLine="450"/>
        <w:rPr>
          <w:rFonts w:ascii="Calibri" w:hAnsi="Calibri" w:cs="Calibri"/>
        </w:rPr>
      </w:pPr>
      <w:r w:rsidRPr="004E2C94">
        <w:rPr>
          <w:rFonts w:ascii="Calibri" w:hAnsi="Calibri" w:cs="Calibri"/>
        </w:rPr>
        <w:t xml:space="preserve">The Northern Rockies Fire Science Network (NRFSN) is a federally funded program developed to provide a resource for managers and scientists involved in fire and fuels management in the Rocky Mountains of Idaho, Montana, Washington, and Wyoming. It facilitates knowledge exchange among managers and scientists by bringing people together to strengthen collaborations, synthesize science, and enhance science application to critical fire and fuels management issues. </w:t>
      </w:r>
    </w:p>
    <w:p w14:paraId="7B2C8ADB" w14:textId="01686F8B" w:rsidR="008A1EB8" w:rsidRPr="004E2C94" w:rsidRDefault="008A1EB8" w:rsidP="008A1EB8">
      <w:pPr>
        <w:pStyle w:val="ListParagraph"/>
        <w:ind w:left="0" w:firstLine="450"/>
        <w:rPr>
          <w:rFonts w:ascii="Calibri" w:hAnsi="Calibri" w:cs="Calibri"/>
        </w:rPr>
      </w:pPr>
      <w:r w:rsidRPr="004E2C94">
        <w:rPr>
          <w:rFonts w:ascii="Calibri" w:hAnsi="Calibri" w:cs="Calibri"/>
        </w:rPr>
        <w:t>This report details findings from an internal evaluation designed to gain insight into NRFSN users and producers of science in the region, specifically, their needs; concerns; and how NRFSN does and can better assist in their work, fire science delivery, and other needs. In addition, science users affiliated with tribal agencies, both individuals engaged with NRFSN and those who are not, were also surveyed to help the B</w:t>
      </w:r>
      <w:r w:rsidR="006D3EB2">
        <w:rPr>
          <w:rFonts w:ascii="Calibri" w:hAnsi="Calibri" w:cs="Calibri"/>
        </w:rPr>
        <w:t xml:space="preserve">ureau of Indian Affairs (BIA) and NRFSN </w:t>
      </w:r>
      <w:r w:rsidRPr="004E2C94">
        <w:rPr>
          <w:rFonts w:ascii="Calibri" w:hAnsi="Calibri" w:cs="Calibri"/>
        </w:rPr>
        <w:t xml:space="preserve">better understand the needs of those individuals. </w:t>
      </w:r>
    </w:p>
    <w:p w14:paraId="76D7F6AE" w14:textId="77777777" w:rsidR="008A1EB8" w:rsidRPr="004E2C94" w:rsidRDefault="008A1EB8" w:rsidP="008A1EB8">
      <w:pPr>
        <w:pStyle w:val="ListParagraph"/>
        <w:ind w:left="0"/>
        <w:rPr>
          <w:rFonts w:ascii="Calibri" w:hAnsi="Calibri" w:cs="Calibri"/>
        </w:rPr>
      </w:pPr>
    </w:p>
    <w:p w14:paraId="561F6C78" w14:textId="6CA79908" w:rsidR="008A1EB8" w:rsidRPr="004E2C94" w:rsidRDefault="008A1EB8" w:rsidP="008A1EB8">
      <w:pPr>
        <w:pStyle w:val="Heading2"/>
        <w:rPr>
          <w:rFonts w:ascii="Calibri" w:hAnsi="Calibri" w:cs="Calibri"/>
        </w:rPr>
      </w:pPr>
      <w:bookmarkStart w:id="1" w:name="_Toc146826797"/>
      <w:r w:rsidRPr="004E2C94">
        <w:rPr>
          <w:rFonts w:ascii="Calibri" w:hAnsi="Calibri" w:cs="Calibri"/>
        </w:rPr>
        <w:t>Main objectives</w:t>
      </w:r>
      <w:bookmarkEnd w:id="1"/>
    </w:p>
    <w:p w14:paraId="2BA8C87E" w14:textId="13BC8D72" w:rsidR="008A1EB8" w:rsidRPr="004E2C94" w:rsidRDefault="008A1EB8" w:rsidP="008A1EB8">
      <w:pPr>
        <w:pStyle w:val="ListParagraph"/>
        <w:numPr>
          <w:ilvl w:val="0"/>
          <w:numId w:val="4"/>
        </w:numPr>
        <w:rPr>
          <w:rFonts w:ascii="Calibri" w:hAnsi="Calibri" w:cs="Calibri"/>
        </w:rPr>
      </w:pPr>
      <w:r w:rsidRPr="004E2C94">
        <w:rPr>
          <w:rFonts w:ascii="Calibri" w:hAnsi="Calibri" w:cs="Calibri"/>
        </w:rPr>
        <w:t>Provide a programmatic evaluation of the NRFSN to determine:</w:t>
      </w:r>
    </w:p>
    <w:p w14:paraId="67EBEF10" w14:textId="438B087C" w:rsidR="008A1EB8" w:rsidRPr="004E2C94" w:rsidRDefault="008A1EB8" w:rsidP="008A1EB8">
      <w:pPr>
        <w:pStyle w:val="ListParagraph"/>
        <w:numPr>
          <w:ilvl w:val="1"/>
          <w:numId w:val="4"/>
        </w:numPr>
        <w:rPr>
          <w:rFonts w:ascii="Calibri" w:hAnsi="Calibri" w:cs="Calibri"/>
        </w:rPr>
      </w:pPr>
      <w:r w:rsidRPr="004E2C94">
        <w:rPr>
          <w:rFonts w:ascii="Calibri" w:hAnsi="Calibri" w:cs="Calibri"/>
        </w:rPr>
        <w:t xml:space="preserve">if the program is providing the outcomes initially developed by the NRFSN Advisory Board and principal investigators and meeting the needs of its users. </w:t>
      </w:r>
    </w:p>
    <w:p w14:paraId="1F336E1E" w14:textId="47D14E1E" w:rsidR="008A1EB8" w:rsidRPr="004E2C94" w:rsidRDefault="008A1EB8" w:rsidP="008A1EB8">
      <w:pPr>
        <w:pStyle w:val="ListParagraph"/>
        <w:numPr>
          <w:ilvl w:val="1"/>
          <w:numId w:val="4"/>
        </w:numPr>
        <w:rPr>
          <w:rFonts w:ascii="Calibri" w:hAnsi="Calibri" w:cs="Calibri"/>
        </w:rPr>
      </w:pPr>
      <w:r w:rsidRPr="004E2C94">
        <w:rPr>
          <w:rFonts w:ascii="Calibri" w:hAnsi="Calibri" w:cs="Calibri"/>
        </w:rPr>
        <w:t xml:space="preserve">strengths and weaknesses of the program </w:t>
      </w:r>
    </w:p>
    <w:p w14:paraId="6D316E2F" w14:textId="455B133F" w:rsidR="008A1EB8" w:rsidRPr="004E2C94" w:rsidRDefault="008A1EB8" w:rsidP="008A1EB8">
      <w:pPr>
        <w:pStyle w:val="ListParagraph"/>
        <w:numPr>
          <w:ilvl w:val="1"/>
          <w:numId w:val="4"/>
        </w:numPr>
        <w:rPr>
          <w:rFonts w:ascii="Calibri" w:hAnsi="Calibri" w:cs="Calibri"/>
        </w:rPr>
      </w:pPr>
      <w:r w:rsidRPr="004E2C94">
        <w:rPr>
          <w:rFonts w:ascii="Calibri" w:hAnsi="Calibri" w:cs="Calibri"/>
        </w:rPr>
        <w:t xml:space="preserve">if and how scientists and managers are using the NRFSN as a resource </w:t>
      </w:r>
    </w:p>
    <w:p w14:paraId="69A31FBC" w14:textId="50DEB933" w:rsidR="008A1EB8" w:rsidRPr="004E2C94" w:rsidRDefault="008A1EB8" w:rsidP="008A1EB8">
      <w:pPr>
        <w:pStyle w:val="ListParagraph"/>
        <w:numPr>
          <w:ilvl w:val="0"/>
          <w:numId w:val="4"/>
        </w:numPr>
        <w:rPr>
          <w:rFonts w:ascii="Calibri" w:hAnsi="Calibri" w:cs="Calibri"/>
        </w:rPr>
      </w:pPr>
      <w:r w:rsidRPr="004E2C94">
        <w:rPr>
          <w:rFonts w:ascii="Calibri" w:hAnsi="Calibri" w:cs="Calibri"/>
        </w:rPr>
        <w:t>Provide a needs assessment to:</w:t>
      </w:r>
    </w:p>
    <w:p w14:paraId="02F68FE5" w14:textId="02E16038" w:rsidR="008A1EB8" w:rsidRPr="004E2C94" w:rsidRDefault="008A1EB8" w:rsidP="008A1EB8">
      <w:pPr>
        <w:pStyle w:val="ListParagraph"/>
        <w:numPr>
          <w:ilvl w:val="1"/>
          <w:numId w:val="4"/>
        </w:numPr>
        <w:rPr>
          <w:rFonts w:ascii="Calibri" w:hAnsi="Calibri" w:cs="Calibri"/>
        </w:rPr>
      </w:pPr>
      <w:r w:rsidRPr="004E2C94">
        <w:rPr>
          <w:rFonts w:ascii="Calibri" w:hAnsi="Calibri" w:cs="Calibri"/>
        </w:rPr>
        <w:t>assist in development of the ongoing Program of Work</w:t>
      </w:r>
    </w:p>
    <w:p w14:paraId="54D8E8BE" w14:textId="6EC10050" w:rsidR="008A1EB8" w:rsidRPr="004E2C94" w:rsidRDefault="008A1EB8" w:rsidP="008A1EB8">
      <w:pPr>
        <w:pStyle w:val="ListParagraph"/>
        <w:numPr>
          <w:ilvl w:val="1"/>
          <w:numId w:val="4"/>
        </w:numPr>
        <w:rPr>
          <w:rFonts w:ascii="Calibri" w:hAnsi="Calibri" w:cs="Calibri"/>
        </w:rPr>
      </w:pPr>
      <w:r w:rsidRPr="004E2C94">
        <w:rPr>
          <w:rFonts w:ascii="Calibri" w:hAnsi="Calibri" w:cs="Calibri"/>
        </w:rPr>
        <w:t xml:space="preserve">determine which fire topics need additional focus in the Northern Rockies </w:t>
      </w:r>
    </w:p>
    <w:p w14:paraId="36B65629" w14:textId="190E84CD" w:rsidR="008A1EB8" w:rsidRPr="004E2C94" w:rsidRDefault="008A1EB8" w:rsidP="008A1EB8">
      <w:pPr>
        <w:pStyle w:val="ListParagraph"/>
        <w:numPr>
          <w:ilvl w:val="1"/>
          <w:numId w:val="4"/>
        </w:numPr>
        <w:rPr>
          <w:rFonts w:ascii="Calibri" w:hAnsi="Calibri" w:cs="Calibri"/>
        </w:rPr>
      </w:pPr>
      <w:r w:rsidRPr="004E2C94">
        <w:rPr>
          <w:rFonts w:ascii="Calibri" w:hAnsi="Calibri" w:cs="Calibri"/>
        </w:rPr>
        <w:t>identify the best ways to provide information</w:t>
      </w:r>
    </w:p>
    <w:p w14:paraId="00705E34" w14:textId="54F65D21" w:rsidR="008A1EB8" w:rsidRPr="004E2C94" w:rsidRDefault="008A1EB8" w:rsidP="008A1EB8">
      <w:pPr>
        <w:pStyle w:val="ListParagraph"/>
        <w:numPr>
          <w:ilvl w:val="0"/>
          <w:numId w:val="4"/>
        </w:numPr>
        <w:rPr>
          <w:rFonts w:ascii="Calibri" w:hAnsi="Calibri" w:cs="Calibri"/>
        </w:rPr>
      </w:pPr>
      <w:r w:rsidRPr="004E2C94">
        <w:rPr>
          <w:rFonts w:ascii="Calibri" w:hAnsi="Calibri" w:cs="Calibri"/>
        </w:rPr>
        <w:t xml:space="preserve">Identify barriers to use of science by managers and practitioners.  </w:t>
      </w:r>
    </w:p>
    <w:p w14:paraId="7093157B" w14:textId="77777777" w:rsidR="008A1EB8" w:rsidRPr="004E2C94" w:rsidRDefault="008A1EB8" w:rsidP="008A1EB8">
      <w:pPr>
        <w:rPr>
          <w:rFonts w:ascii="Calibri" w:hAnsi="Calibri" w:cs="Calibri"/>
        </w:rPr>
      </w:pPr>
    </w:p>
    <w:p w14:paraId="4D002FF2" w14:textId="2FC49500" w:rsidR="008A1EB8" w:rsidRPr="004E2C94" w:rsidRDefault="008A1EB8" w:rsidP="008A1EB8">
      <w:pPr>
        <w:pStyle w:val="Heading2"/>
        <w:rPr>
          <w:rFonts w:ascii="Calibri" w:hAnsi="Calibri" w:cs="Calibri"/>
        </w:rPr>
      </w:pPr>
      <w:bookmarkStart w:id="2" w:name="_Toc146826798"/>
      <w:r w:rsidRPr="004E2C94">
        <w:rPr>
          <w:rFonts w:ascii="Calibri" w:hAnsi="Calibri" w:cs="Calibri"/>
        </w:rPr>
        <w:t>Methods</w:t>
      </w:r>
      <w:bookmarkEnd w:id="2"/>
    </w:p>
    <w:p w14:paraId="6DB1EF38" w14:textId="4BE5B3F3" w:rsidR="004E2C94" w:rsidRDefault="008A1EB8" w:rsidP="004E2C94">
      <w:pPr>
        <w:ind w:firstLine="720"/>
        <w:rPr>
          <w:rFonts w:ascii="Calibri" w:hAnsi="Calibri" w:cs="Calibri"/>
        </w:rPr>
      </w:pPr>
      <w:r w:rsidRPr="004E2C94">
        <w:rPr>
          <w:rFonts w:ascii="Calibri" w:hAnsi="Calibri" w:cs="Calibri"/>
        </w:rPr>
        <w:t xml:space="preserve">Users of the NRFSN, both </w:t>
      </w:r>
      <w:r w:rsidR="004E2C94">
        <w:rPr>
          <w:rFonts w:ascii="Calibri" w:hAnsi="Calibri" w:cs="Calibri"/>
        </w:rPr>
        <w:t xml:space="preserve">science </w:t>
      </w:r>
      <w:r w:rsidRPr="004E2C94">
        <w:rPr>
          <w:rFonts w:ascii="Calibri" w:hAnsi="Calibri" w:cs="Calibri"/>
        </w:rPr>
        <w:t xml:space="preserve">users and </w:t>
      </w:r>
      <w:r w:rsidR="004E2C94">
        <w:rPr>
          <w:rFonts w:ascii="Calibri" w:hAnsi="Calibri" w:cs="Calibri"/>
        </w:rPr>
        <w:t xml:space="preserve">science </w:t>
      </w:r>
      <w:r w:rsidRPr="004E2C94">
        <w:rPr>
          <w:rFonts w:ascii="Calibri" w:hAnsi="Calibri" w:cs="Calibri"/>
        </w:rPr>
        <w:t>producers, were invited to take an online survey asking about their experiences with NRFSN, current/future information needs related to fire topics in the Northern Rockies, preferred methods of science delivery, and barriers to using science in their work (</w:t>
      </w:r>
      <w:r w:rsidR="006D3EB2">
        <w:rPr>
          <w:rFonts w:ascii="Calibri" w:hAnsi="Calibri" w:cs="Calibri"/>
        </w:rPr>
        <w:t xml:space="preserve">science </w:t>
      </w:r>
      <w:r w:rsidRPr="004E2C94">
        <w:rPr>
          <w:rFonts w:ascii="Calibri" w:hAnsi="Calibri" w:cs="Calibri"/>
        </w:rPr>
        <w:t xml:space="preserve">users only). The link to the survey was shared with members through several emails sent by the previous NRFSN PI and the lead author on this report. In addition, tribal </w:t>
      </w:r>
      <w:r w:rsidR="006D3EB2">
        <w:rPr>
          <w:rFonts w:ascii="Calibri" w:hAnsi="Calibri" w:cs="Calibri"/>
        </w:rPr>
        <w:t xml:space="preserve">science </w:t>
      </w:r>
      <w:r w:rsidRPr="004E2C94">
        <w:rPr>
          <w:rFonts w:ascii="Calibri" w:hAnsi="Calibri" w:cs="Calibri"/>
        </w:rPr>
        <w:t xml:space="preserve">users were contacted by BIA partners, again via email. Data were analyzed using Statistical Package for Social Sciences (SPSS) and responses of </w:t>
      </w:r>
      <w:r w:rsidR="006D3EB2">
        <w:rPr>
          <w:rFonts w:ascii="Calibri" w:hAnsi="Calibri" w:cs="Calibri"/>
        </w:rPr>
        <w:t xml:space="preserve">science </w:t>
      </w:r>
      <w:r w:rsidRPr="004E2C94">
        <w:rPr>
          <w:rFonts w:ascii="Calibri" w:hAnsi="Calibri" w:cs="Calibri"/>
        </w:rPr>
        <w:t>users and producers were compared to identify potential</w:t>
      </w:r>
      <w:r w:rsidR="006D3EB2">
        <w:rPr>
          <w:rFonts w:ascii="Calibri" w:hAnsi="Calibri" w:cs="Calibri"/>
        </w:rPr>
        <w:t>ly</w:t>
      </w:r>
      <w:r w:rsidRPr="004E2C94">
        <w:rPr>
          <w:rFonts w:ascii="Calibri" w:hAnsi="Calibri" w:cs="Calibri"/>
        </w:rPr>
        <w:t xml:space="preserve"> different needs of these populations. Tribal </w:t>
      </w:r>
      <w:r w:rsidR="004E2C94" w:rsidRPr="004E2C94">
        <w:rPr>
          <w:rFonts w:ascii="Calibri" w:hAnsi="Calibri" w:cs="Calibri"/>
        </w:rPr>
        <w:t xml:space="preserve">science </w:t>
      </w:r>
      <w:r w:rsidRPr="004E2C94">
        <w:rPr>
          <w:rFonts w:ascii="Calibri" w:hAnsi="Calibri" w:cs="Calibri"/>
        </w:rPr>
        <w:t xml:space="preserve">users who </w:t>
      </w:r>
      <w:r w:rsidR="004E2C94" w:rsidRPr="004E2C94">
        <w:rPr>
          <w:rFonts w:ascii="Calibri" w:hAnsi="Calibri" w:cs="Calibri"/>
        </w:rPr>
        <w:t>engaged with</w:t>
      </w:r>
      <w:r w:rsidRPr="004E2C94">
        <w:rPr>
          <w:rFonts w:ascii="Calibri" w:hAnsi="Calibri" w:cs="Calibri"/>
        </w:rPr>
        <w:t xml:space="preserve"> NRFSN were included in the larger group of NRFSN users of science</w:t>
      </w:r>
      <w:r w:rsidR="004E2C94" w:rsidRPr="004E2C94">
        <w:rPr>
          <w:rFonts w:ascii="Calibri" w:hAnsi="Calibri" w:cs="Calibri"/>
        </w:rPr>
        <w:t xml:space="preserve"> for analyses</w:t>
      </w:r>
      <w:r w:rsidRPr="004E2C94">
        <w:rPr>
          <w:rFonts w:ascii="Calibri" w:hAnsi="Calibri" w:cs="Calibri"/>
        </w:rPr>
        <w:t xml:space="preserve">; we also include results from non-NRFSN tribal </w:t>
      </w:r>
      <w:r w:rsidR="004E2C94" w:rsidRPr="004E2C94">
        <w:rPr>
          <w:rFonts w:ascii="Calibri" w:hAnsi="Calibri" w:cs="Calibri"/>
        </w:rPr>
        <w:t>science users</w:t>
      </w:r>
      <w:r w:rsidRPr="004E2C94">
        <w:rPr>
          <w:rFonts w:ascii="Calibri" w:hAnsi="Calibri" w:cs="Calibri"/>
        </w:rPr>
        <w:t xml:space="preserve">, as understanding needs of those in the region who are not part of NRFSN can also assist NRFSN with </w:t>
      </w:r>
      <w:r w:rsidR="004E2C94" w:rsidRPr="004E2C94">
        <w:rPr>
          <w:rFonts w:ascii="Calibri" w:hAnsi="Calibri" w:cs="Calibri"/>
        </w:rPr>
        <w:t>its</w:t>
      </w:r>
      <w:r w:rsidRPr="004E2C94">
        <w:rPr>
          <w:rFonts w:ascii="Calibri" w:hAnsi="Calibri" w:cs="Calibri"/>
        </w:rPr>
        <w:t xml:space="preserve"> program</w:t>
      </w:r>
      <w:r w:rsidR="004E2C94" w:rsidRPr="004E2C94">
        <w:rPr>
          <w:rFonts w:ascii="Calibri" w:hAnsi="Calibri" w:cs="Calibri"/>
        </w:rPr>
        <w:t xml:space="preserve"> and</w:t>
      </w:r>
      <w:r w:rsidRPr="004E2C94">
        <w:rPr>
          <w:rFonts w:ascii="Calibri" w:hAnsi="Calibri" w:cs="Calibri"/>
        </w:rPr>
        <w:t xml:space="preserve"> outreach. </w:t>
      </w:r>
    </w:p>
    <w:p w14:paraId="09FB2FFE" w14:textId="77777777" w:rsidR="00F9178C" w:rsidRDefault="00F9178C" w:rsidP="008A1EB8">
      <w:pPr>
        <w:pStyle w:val="Heading2"/>
        <w:rPr>
          <w:rFonts w:ascii="Calibri" w:hAnsi="Calibri" w:cs="Calibri"/>
        </w:rPr>
      </w:pPr>
    </w:p>
    <w:p w14:paraId="2A64811C" w14:textId="66D8106E" w:rsidR="008A1EB8" w:rsidRDefault="008A1EB8" w:rsidP="008A1EB8">
      <w:pPr>
        <w:pStyle w:val="Heading2"/>
        <w:rPr>
          <w:rFonts w:ascii="Calibri" w:hAnsi="Calibri" w:cs="Calibri"/>
        </w:rPr>
      </w:pPr>
      <w:bookmarkStart w:id="3" w:name="_Toc146826799"/>
      <w:r w:rsidRPr="004E2C94">
        <w:rPr>
          <w:rFonts w:ascii="Calibri" w:hAnsi="Calibri" w:cs="Calibri"/>
        </w:rPr>
        <w:t>Major findings and recommendations</w:t>
      </w:r>
      <w:bookmarkEnd w:id="3"/>
    </w:p>
    <w:p w14:paraId="2437E197" w14:textId="5A882086" w:rsidR="004E2C94" w:rsidRPr="004E2C94" w:rsidRDefault="004E2C94" w:rsidP="004E2C94">
      <w:pPr>
        <w:pStyle w:val="Heading3"/>
      </w:pPr>
      <w:bookmarkStart w:id="4" w:name="_Toc146826800"/>
      <w:r w:rsidRPr="004E2C94">
        <w:t>Relationships, Networks, Communication</w:t>
      </w:r>
      <w:bookmarkEnd w:id="4"/>
    </w:p>
    <w:p w14:paraId="0ED612AF" w14:textId="1543BFCB" w:rsidR="004E2C94" w:rsidRPr="004E2C94" w:rsidRDefault="004E2C94" w:rsidP="004E2C94">
      <w:pPr>
        <w:pStyle w:val="ListParagraph"/>
        <w:numPr>
          <w:ilvl w:val="0"/>
          <w:numId w:val="7"/>
        </w:numPr>
        <w:rPr>
          <w:rFonts w:ascii="Calibri" w:hAnsi="Calibri" w:cs="Calibri"/>
        </w:rPr>
      </w:pPr>
      <w:r>
        <w:rPr>
          <w:rFonts w:ascii="Calibri" w:hAnsi="Calibri" w:cs="Calibri"/>
        </w:rPr>
        <w:t>S</w:t>
      </w:r>
      <w:r w:rsidRPr="004E2C94">
        <w:rPr>
          <w:rFonts w:ascii="Calibri" w:hAnsi="Calibri" w:cs="Calibri"/>
        </w:rPr>
        <w:t xml:space="preserve">cience users and </w:t>
      </w:r>
      <w:r>
        <w:rPr>
          <w:rFonts w:ascii="Calibri" w:hAnsi="Calibri" w:cs="Calibri"/>
        </w:rPr>
        <w:t xml:space="preserve">science </w:t>
      </w:r>
      <w:r w:rsidRPr="004E2C94">
        <w:rPr>
          <w:rFonts w:ascii="Calibri" w:hAnsi="Calibri" w:cs="Calibri"/>
        </w:rPr>
        <w:t xml:space="preserve">producers value networking </w:t>
      </w:r>
      <w:r>
        <w:rPr>
          <w:rFonts w:ascii="Calibri" w:hAnsi="Calibri" w:cs="Calibri"/>
        </w:rPr>
        <w:t>and relationship-building opportunities</w:t>
      </w:r>
      <w:r w:rsidRPr="004E2C94">
        <w:rPr>
          <w:rFonts w:ascii="Calibri" w:hAnsi="Calibri" w:cs="Calibri"/>
        </w:rPr>
        <w:t xml:space="preserve">. NRFSN activities have helped them with networking, relationships, and subsequent collaborations through </w:t>
      </w:r>
      <w:r>
        <w:rPr>
          <w:rFonts w:ascii="Calibri" w:hAnsi="Calibri" w:cs="Calibri"/>
        </w:rPr>
        <w:t xml:space="preserve">its </w:t>
      </w:r>
      <w:r w:rsidRPr="004E2C94">
        <w:rPr>
          <w:rFonts w:ascii="Calibri" w:hAnsi="Calibri" w:cs="Calibri"/>
        </w:rPr>
        <w:t xml:space="preserve">activities (e.g., field trips). However, </w:t>
      </w:r>
      <w:r>
        <w:rPr>
          <w:rFonts w:ascii="Calibri" w:hAnsi="Calibri" w:cs="Calibri"/>
        </w:rPr>
        <w:t xml:space="preserve">given that </w:t>
      </w:r>
      <w:r w:rsidRPr="004E2C94">
        <w:rPr>
          <w:rFonts w:ascii="Calibri" w:hAnsi="Calibri" w:cs="Calibri"/>
        </w:rPr>
        <w:t xml:space="preserve">respondents indicated a lower likelihood of attending in-person activities in the next year, NRFSN should explore other innovative approaches to </w:t>
      </w:r>
      <w:r>
        <w:rPr>
          <w:rFonts w:ascii="Calibri" w:hAnsi="Calibri" w:cs="Calibri"/>
        </w:rPr>
        <w:t>foster</w:t>
      </w:r>
      <w:r w:rsidRPr="004E2C94">
        <w:rPr>
          <w:rFonts w:ascii="Calibri" w:hAnsi="Calibri" w:cs="Calibri"/>
        </w:rPr>
        <w:t xml:space="preserve"> connections</w:t>
      </w:r>
      <w:r>
        <w:rPr>
          <w:rFonts w:ascii="Calibri" w:hAnsi="Calibri" w:cs="Calibri"/>
        </w:rPr>
        <w:t xml:space="preserve"> between these groups.</w:t>
      </w:r>
    </w:p>
    <w:p w14:paraId="45977939" w14:textId="22A452EF" w:rsidR="004E2C94" w:rsidRPr="004E2C94" w:rsidRDefault="004E2C94" w:rsidP="004E2C94">
      <w:pPr>
        <w:pStyle w:val="ListParagraph"/>
        <w:numPr>
          <w:ilvl w:val="0"/>
          <w:numId w:val="7"/>
        </w:numPr>
        <w:rPr>
          <w:rFonts w:ascii="Calibri" w:hAnsi="Calibri" w:cs="Calibri"/>
        </w:rPr>
      </w:pPr>
      <w:r w:rsidRPr="004E2C94">
        <w:rPr>
          <w:rFonts w:ascii="Calibri" w:hAnsi="Calibri" w:cs="Calibri"/>
        </w:rPr>
        <w:t>Science producers said they interacted with managers/practitioners on a more frequent basis than science users</w:t>
      </w:r>
      <w:r>
        <w:rPr>
          <w:rFonts w:ascii="Calibri" w:hAnsi="Calibri" w:cs="Calibri"/>
        </w:rPr>
        <w:t xml:space="preserve"> </w:t>
      </w:r>
      <w:r w:rsidR="006D3EB2">
        <w:rPr>
          <w:rFonts w:ascii="Calibri" w:hAnsi="Calibri" w:cs="Calibri"/>
        </w:rPr>
        <w:t>did with</w:t>
      </w:r>
      <w:r>
        <w:rPr>
          <w:rFonts w:ascii="Calibri" w:hAnsi="Calibri" w:cs="Calibri"/>
        </w:rPr>
        <w:t xml:space="preserve"> researchers</w:t>
      </w:r>
      <w:r w:rsidRPr="004E2C94">
        <w:rPr>
          <w:rFonts w:ascii="Calibri" w:hAnsi="Calibri" w:cs="Calibri"/>
        </w:rPr>
        <w:t xml:space="preserve">. Additionally, science producers were more likely to note that workshops/field trips provided benefits in terms of relationship building. NRFSN might want to explore further </w:t>
      </w:r>
      <w:r>
        <w:rPr>
          <w:rFonts w:ascii="Calibri" w:hAnsi="Calibri" w:cs="Calibri"/>
        </w:rPr>
        <w:t xml:space="preserve">both </w:t>
      </w:r>
      <w:r w:rsidRPr="004E2C94">
        <w:rPr>
          <w:rFonts w:ascii="Calibri" w:hAnsi="Calibri" w:cs="Calibri"/>
        </w:rPr>
        <w:t>why science producers expressed more benefits of these activities and ways to increase such</w:t>
      </w:r>
      <w:r>
        <w:rPr>
          <w:rFonts w:ascii="Calibri" w:hAnsi="Calibri" w:cs="Calibri"/>
        </w:rPr>
        <w:t xml:space="preserve"> benefits for</w:t>
      </w:r>
      <w:r w:rsidRPr="004E2C94">
        <w:rPr>
          <w:rFonts w:ascii="Calibri" w:hAnsi="Calibri" w:cs="Calibri"/>
        </w:rPr>
        <w:t xml:space="preserve"> science users.</w:t>
      </w:r>
    </w:p>
    <w:p w14:paraId="5F125BA4" w14:textId="15A9D751" w:rsidR="004E2C94" w:rsidRPr="004E2C94" w:rsidRDefault="004E2C94" w:rsidP="004E2C94">
      <w:pPr>
        <w:pStyle w:val="ListParagraph"/>
        <w:numPr>
          <w:ilvl w:val="0"/>
          <w:numId w:val="7"/>
        </w:numPr>
        <w:rPr>
          <w:rFonts w:ascii="Calibri" w:hAnsi="Calibri" w:cs="Calibri"/>
        </w:rPr>
      </w:pPr>
      <w:r w:rsidRPr="004E2C94">
        <w:rPr>
          <w:rFonts w:ascii="Calibri" w:hAnsi="Calibri" w:cs="Calibri"/>
        </w:rPr>
        <w:t xml:space="preserve">Science users agreed that barriers to using research in their work </w:t>
      </w:r>
      <w:r>
        <w:rPr>
          <w:rFonts w:ascii="Calibri" w:hAnsi="Calibri" w:cs="Calibri"/>
        </w:rPr>
        <w:t xml:space="preserve">included </w:t>
      </w:r>
      <w:r w:rsidRPr="004E2C94">
        <w:rPr>
          <w:rFonts w:ascii="Calibri" w:hAnsi="Calibri" w:cs="Calibri"/>
          <w:i/>
          <w:iCs/>
        </w:rPr>
        <w:t>too few opportunities for managers and researchers to communicate/network</w:t>
      </w:r>
      <w:r w:rsidRPr="004E2C94">
        <w:rPr>
          <w:rFonts w:ascii="Calibri" w:hAnsi="Calibri" w:cs="Calibri"/>
        </w:rPr>
        <w:t xml:space="preserve"> and </w:t>
      </w:r>
      <w:r w:rsidRPr="004E2C94">
        <w:rPr>
          <w:rFonts w:ascii="Calibri" w:hAnsi="Calibri" w:cs="Calibri"/>
          <w:i/>
          <w:iCs/>
        </w:rPr>
        <w:t>a lack of communication between science and management agencies</w:t>
      </w:r>
      <w:r w:rsidRPr="004E2C94">
        <w:rPr>
          <w:rFonts w:ascii="Calibri" w:hAnsi="Calibri" w:cs="Calibri"/>
        </w:rPr>
        <w:t xml:space="preserve">. Therefore, even though NRFSN is addressing these concerns, it should continue to put emphasis on opportunities to mitigate these barriers.  </w:t>
      </w:r>
    </w:p>
    <w:p w14:paraId="5E529DE9" w14:textId="77777777" w:rsidR="004E2C94" w:rsidRPr="004E2C94" w:rsidRDefault="004E2C94" w:rsidP="004E2C94">
      <w:pPr>
        <w:rPr>
          <w:rFonts w:ascii="Calibri" w:hAnsi="Calibri" w:cs="Calibri"/>
        </w:rPr>
      </w:pPr>
    </w:p>
    <w:p w14:paraId="2280CCBD" w14:textId="77777777" w:rsidR="004E2C94" w:rsidRPr="004E2C94" w:rsidRDefault="004E2C94" w:rsidP="004E2C94">
      <w:pPr>
        <w:pStyle w:val="Heading3"/>
      </w:pPr>
      <w:bookmarkStart w:id="5" w:name="_Toc146826801"/>
      <w:r w:rsidRPr="004E2C94">
        <w:t>Use of fire/fuels products</w:t>
      </w:r>
      <w:bookmarkEnd w:id="5"/>
    </w:p>
    <w:p w14:paraId="423B2103" w14:textId="0ADB1F80" w:rsidR="004E2C94" w:rsidRPr="004E2C94" w:rsidRDefault="004E2C94" w:rsidP="004E2C94">
      <w:pPr>
        <w:pStyle w:val="ListParagraph"/>
        <w:numPr>
          <w:ilvl w:val="0"/>
          <w:numId w:val="8"/>
        </w:numPr>
        <w:rPr>
          <w:rFonts w:ascii="Calibri" w:hAnsi="Calibri" w:cs="Calibri"/>
        </w:rPr>
      </w:pPr>
      <w:r w:rsidRPr="004E2C94">
        <w:rPr>
          <w:rFonts w:ascii="Calibri" w:hAnsi="Calibri" w:cs="Calibri"/>
        </w:rPr>
        <w:t xml:space="preserve">Science producers more frequently </w:t>
      </w:r>
      <w:r>
        <w:rPr>
          <w:rFonts w:ascii="Calibri" w:hAnsi="Calibri" w:cs="Calibri"/>
        </w:rPr>
        <w:t xml:space="preserve">accessed and </w:t>
      </w:r>
      <w:r w:rsidRPr="004E2C94">
        <w:rPr>
          <w:rFonts w:ascii="Calibri" w:hAnsi="Calibri" w:cs="Calibri"/>
        </w:rPr>
        <w:t xml:space="preserve">used fire/fuels products in their work. However, both science users and science producers more often </w:t>
      </w:r>
      <w:r>
        <w:rPr>
          <w:rFonts w:ascii="Calibri" w:hAnsi="Calibri" w:cs="Calibri"/>
        </w:rPr>
        <w:t>accessed</w:t>
      </w:r>
      <w:r w:rsidRPr="004E2C94">
        <w:rPr>
          <w:rFonts w:ascii="Calibri" w:hAnsi="Calibri" w:cs="Calibri"/>
        </w:rPr>
        <w:t xml:space="preserve"> these products from any source</w:t>
      </w:r>
      <w:r w:rsidR="006D3EB2">
        <w:rPr>
          <w:rFonts w:ascii="Calibri" w:hAnsi="Calibri" w:cs="Calibri"/>
        </w:rPr>
        <w:t xml:space="preserve"> than</w:t>
      </w:r>
      <w:r>
        <w:rPr>
          <w:rFonts w:ascii="Calibri" w:hAnsi="Calibri" w:cs="Calibri"/>
        </w:rPr>
        <w:t xml:space="preserve"> from </w:t>
      </w:r>
      <w:r w:rsidRPr="004E2C94">
        <w:rPr>
          <w:rFonts w:ascii="Calibri" w:hAnsi="Calibri" w:cs="Calibri"/>
        </w:rPr>
        <w:t xml:space="preserve">NRFSN. NRFSN can further emphasize </w:t>
      </w:r>
      <w:r>
        <w:rPr>
          <w:rFonts w:ascii="Calibri" w:hAnsi="Calibri" w:cs="Calibri"/>
        </w:rPr>
        <w:t>its</w:t>
      </w:r>
      <w:r w:rsidRPr="004E2C94">
        <w:rPr>
          <w:rFonts w:ascii="Calibri" w:hAnsi="Calibri" w:cs="Calibri"/>
        </w:rPr>
        <w:t xml:space="preserve"> resources, as well as the fact </w:t>
      </w:r>
      <w:r>
        <w:rPr>
          <w:rFonts w:ascii="Calibri" w:hAnsi="Calibri" w:cs="Calibri"/>
        </w:rPr>
        <w:t xml:space="preserve">that </w:t>
      </w:r>
      <w:r w:rsidRPr="004E2C94">
        <w:rPr>
          <w:rFonts w:ascii="Calibri" w:hAnsi="Calibri" w:cs="Calibri"/>
        </w:rPr>
        <w:t xml:space="preserve">individuals can search the website by </w:t>
      </w:r>
      <w:r>
        <w:rPr>
          <w:rFonts w:ascii="Calibri" w:hAnsi="Calibri" w:cs="Calibri"/>
        </w:rPr>
        <w:t>keyword</w:t>
      </w:r>
      <w:r w:rsidR="006D3EB2">
        <w:rPr>
          <w:rFonts w:ascii="Calibri" w:hAnsi="Calibri" w:cs="Calibri"/>
        </w:rPr>
        <w:t>s</w:t>
      </w:r>
      <w:r w:rsidRPr="004E2C94">
        <w:rPr>
          <w:rFonts w:ascii="Calibri" w:hAnsi="Calibri" w:cs="Calibri"/>
        </w:rPr>
        <w:t xml:space="preserve"> to </w:t>
      </w:r>
      <w:r w:rsidR="006D3EB2">
        <w:rPr>
          <w:rFonts w:ascii="Calibri" w:hAnsi="Calibri" w:cs="Calibri"/>
        </w:rPr>
        <w:t>locate</w:t>
      </w:r>
      <w:r w:rsidRPr="004E2C94">
        <w:rPr>
          <w:rFonts w:ascii="Calibri" w:hAnsi="Calibri" w:cs="Calibri"/>
        </w:rPr>
        <w:t xml:space="preserve"> information related to their interests/needs.</w:t>
      </w:r>
    </w:p>
    <w:p w14:paraId="716E4C53" w14:textId="1354286D" w:rsidR="004E2C94" w:rsidRPr="004E2C94" w:rsidRDefault="004E2C94" w:rsidP="004E2C94">
      <w:pPr>
        <w:pStyle w:val="ListParagraph"/>
        <w:numPr>
          <w:ilvl w:val="0"/>
          <w:numId w:val="8"/>
        </w:numPr>
        <w:rPr>
          <w:rFonts w:ascii="Calibri" w:hAnsi="Calibri" w:cs="Calibri"/>
        </w:rPr>
      </w:pPr>
      <w:r w:rsidRPr="004E2C94">
        <w:rPr>
          <w:rFonts w:ascii="Calibri" w:hAnsi="Calibri" w:cs="Calibri"/>
        </w:rPr>
        <w:t xml:space="preserve">Science users most often used information in models/decision support tools, in NEPA documents, or implementing </w:t>
      </w:r>
      <w:r>
        <w:rPr>
          <w:rFonts w:ascii="Calibri" w:hAnsi="Calibri" w:cs="Calibri"/>
        </w:rPr>
        <w:t>non-prescribed burn</w:t>
      </w:r>
      <w:r w:rsidRPr="004E2C94">
        <w:rPr>
          <w:rFonts w:ascii="Calibri" w:hAnsi="Calibri" w:cs="Calibri"/>
        </w:rPr>
        <w:t xml:space="preserve"> fuels treatments. NRFSN can ensure </w:t>
      </w:r>
      <w:r>
        <w:rPr>
          <w:rFonts w:ascii="Calibri" w:hAnsi="Calibri" w:cs="Calibri"/>
        </w:rPr>
        <w:t>it</w:t>
      </w:r>
      <w:r w:rsidRPr="004E2C94">
        <w:rPr>
          <w:rFonts w:ascii="Calibri" w:hAnsi="Calibri" w:cs="Calibri"/>
        </w:rPr>
        <w:t xml:space="preserve"> </w:t>
      </w:r>
      <w:r>
        <w:rPr>
          <w:rFonts w:ascii="Calibri" w:hAnsi="Calibri" w:cs="Calibri"/>
        </w:rPr>
        <w:t>provides</w:t>
      </w:r>
      <w:r w:rsidRPr="004E2C94">
        <w:rPr>
          <w:rFonts w:ascii="Calibri" w:hAnsi="Calibri" w:cs="Calibri"/>
        </w:rPr>
        <w:t xml:space="preserve"> information </w:t>
      </w:r>
      <w:r>
        <w:rPr>
          <w:rFonts w:ascii="Calibri" w:hAnsi="Calibri" w:cs="Calibri"/>
        </w:rPr>
        <w:t xml:space="preserve">that would assist with these endeavors, and that such information is </w:t>
      </w:r>
      <w:r w:rsidRPr="004E2C94">
        <w:rPr>
          <w:rFonts w:ascii="Calibri" w:hAnsi="Calibri" w:cs="Calibri"/>
        </w:rPr>
        <w:t xml:space="preserve">accessible, in a useable/digestible form, and </w:t>
      </w:r>
      <w:r>
        <w:rPr>
          <w:rFonts w:ascii="Calibri" w:hAnsi="Calibri" w:cs="Calibri"/>
        </w:rPr>
        <w:t>easy to locate</w:t>
      </w:r>
      <w:r w:rsidRPr="004E2C94">
        <w:rPr>
          <w:rFonts w:ascii="Calibri" w:hAnsi="Calibri" w:cs="Calibri"/>
        </w:rPr>
        <w:t xml:space="preserve">. This can help address the obstacles that users mentioned related </w:t>
      </w:r>
      <w:r w:rsidRPr="006D3EB2">
        <w:rPr>
          <w:rFonts w:ascii="Calibri" w:hAnsi="Calibri" w:cs="Calibri"/>
          <w:i/>
          <w:iCs/>
        </w:rPr>
        <w:t>to lack of time to find and use research</w:t>
      </w:r>
      <w:r w:rsidRPr="004E2C94">
        <w:rPr>
          <w:rFonts w:ascii="Calibri" w:hAnsi="Calibri" w:cs="Calibri"/>
        </w:rPr>
        <w:t xml:space="preserve"> and </w:t>
      </w:r>
      <w:r w:rsidRPr="006D3EB2">
        <w:rPr>
          <w:rFonts w:ascii="Calibri" w:hAnsi="Calibri" w:cs="Calibri"/>
          <w:i/>
          <w:iCs/>
        </w:rPr>
        <w:t>too much available to digest and integrate</w:t>
      </w:r>
      <w:r w:rsidRPr="004E2C94">
        <w:rPr>
          <w:rFonts w:ascii="Calibri" w:hAnsi="Calibri" w:cs="Calibri"/>
        </w:rPr>
        <w:t xml:space="preserve">. </w:t>
      </w:r>
    </w:p>
    <w:p w14:paraId="2F72FCFF" w14:textId="0BD9B48B" w:rsidR="004E2C94" w:rsidRPr="004E2C94" w:rsidRDefault="004E2C94" w:rsidP="004E2C94">
      <w:pPr>
        <w:pStyle w:val="ListParagraph"/>
        <w:numPr>
          <w:ilvl w:val="0"/>
          <w:numId w:val="8"/>
        </w:numPr>
        <w:rPr>
          <w:rFonts w:ascii="Calibri" w:hAnsi="Calibri" w:cs="Calibri"/>
        </w:rPr>
      </w:pPr>
      <w:r w:rsidRPr="004E2C94">
        <w:rPr>
          <w:rFonts w:ascii="Calibri" w:hAnsi="Calibri" w:cs="Calibri"/>
        </w:rPr>
        <w:t xml:space="preserve">Science users and </w:t>
      </w:r>
      <w:r>
        <w:rPr>
          <w:rFonts w:ascii="Calibri" w:hAnsi="Calibri" w:cs="Calibri"/>
        </w:rPr>
        <w:t xml:space="preserve">science </w:t>
      </w:r>
      <w:r w:rsidRPr="004E2C94">
        <w:rPr>
          <w:rFonts w:ascii="Calibri" w:hAnsi="Calibri" w:cs="Calibri"/>
        </w:rPr>
        <w:t xml:space="preserve">producers </w:t>
      </w:r>
      <w:r>
        <w:rPr>
          <w:rFonts w:ascii="Calibri" w:hAnsi="Calibri" w:cs="Calibri"/>
        </w:rPr>
        <w:t>agreed</w:t>
      </w:r>
      <w:r w:rsidRPr="004E2C94">
        <w:rPr>
          <w:rFonts w:ascii="Calibri" w:hAnsi="Calibri" w:cs="Calibri"/>
        </w:rPr>
        <w:t xml:space="preserve"> that NRFSN increased accessibility and use of fire science information in their work and/or region.</w:t>
      </w:r>
    </w:p>
    <w:p w14:paraId="69608B3D" w14:textId="77777777" w:rsidR="004E2C94" w:rsidRPr="004E2C94" w:rsidRDefault="004E2C94" w:rsidP="004E2C94">
      <w:pPr>
        <w:pStyle w:val="Heading3"/>
      </w:pPr>
    </w:p>
    <w:p w14:paraId="37CAA3BD" w14:textId="77777777" w:rsidR="004E2C94" w:rsidRPr="004E2C94" w:rsidRDefault="004E2C94" w:rsidP="004E2C94">
      <w:pPr>
        <w:pStyle w:val="Heading3"/>
      </w:pPr>
      <w:bookmarkStart w:id="6" w:name="_Toc146826802"/>
      <w:r w:rsidRPr="004E2C94">
        <w:t>Science delivery methods</w:t>
      </w:r>
      <w:bookmarkEnd w:id="6"/>
    </w:p>
    <w:p w14:paraId="577F137D" w14:textId="77777777" w:rsidR="006D3EB2" w:rsidRDefault="004E2C94" w:rsidP="00F9178C">
      <w:pPr>
        <w:pStyle w:val="ListParagraph"/>
        <w:numPr>
          <w:ilvl w:val="0"/>
          <w:numId w:val="9"/>
        </w:numPr>
        <w:rPr>
          <w:rFonts w:ascii="Calibri" w:hAnsi="Calibri" w:cs="Calibri"/>
        </w:rPr>
      </w:pPr>
      <w:r w:rsidRPr="004E2C94">
        <w:rPr>
          <w:rFonts w:ascii="Calibri" w:hAnsi="Calibri" w:cs="Calibri"/>
        </w:rPr>
        <w:t>There was a disconnect between preferred methods of science delivery between science producers and science users. Science producers prefer</w:t>
      </w:r>
      <w:r>
        <w:rPr>
          <w:rFonts w:ascii="Calibri" w:hAnsi="Calibri" w:cs="Calibri"/>
        </w:rPr>
        <w:t>red</w:t>
      </w:r>
      <w:r w:rsidRPr="004E2C94">
        <w:rPr>
          <w:rFonts w:ascii="Calibri" w:hAnsi="Calibri" w:cs="Calibri"/>
        </w:rPr>
        <w:t xml:space="preserve"> to share information with managers/practitioners </w:t>
      </w:r>
      <w:r>
        <w:rPr>
          <w:rFonts w:ascii="Calibri" w:hAnsi="Calibri" w:cs="Calibri"/>
        </w:rPr>
        <w:t>through</w:t>
      </w:r>
      <w:r w:rsidRPr="004E2C94">
        <w:rPr>
          <w:rFonts w:ascii="Calibri" w:hAnsi="Calibri" w:cs="Calibri"/>
        </w:rPr>
        <w:t xml:space="preserve"> in-person presentation</w:t>
      </w:r>
      <w:r>
        <w:rPr>
          <w:rFonts w:ascii="Calibri" w:hAnsi="Calibri" w:cs="Calibri"/>
        </w:rPr>
        <w:t>s</w:t>
      </w:r>
      <w:r w:rsidRPr="004E2C94">
        <w:rPr>
          <w:rFonts w:ascii="Calibri" w:hAnsi="Calibri" w:cs="Calibri"/>
        </w:rPr>
        <w:t>, virtual presentations, and field trips, with journal publications being the least preferred metho</w:t>
      </w:r>
      <w:r>
        <w:rPr>
          <w:rFonts w:ascii="Calibri" w:hAnsi="Calibri" w:cs="Calibri"/>
        </w:rPr>
        <w:t>d</w:t>
      </w:r>
      <w:r w:rsidRPr="004E2C94">
        <w:rPr>
          <w:rFonts w:ascii="Calibri" w:hAnsi="Calibri" w:cs="Calibri"/>
        </w:rPr>
        <w:t xml:space="preserve">. However, science users most frequently visited the publications database on the NRFSN website. </w:t>
      </w:r>
      <w:r w:rsidR="00F9178C" w:rsidRPr="00F9178C">
        <w:rPr>
          <w:rFonts w:ascii="Calibri" w:hAnsi="Calibri" w:cs="Calibri"/>
        </w:rPr>
        <w:t>Science producers</w:t>
      </w:r>
      <w:r w:rsidRPr="00F9178C">
        <w:rPr>
          <w:rFonts w:ascii="Calibri" w:hAnsi="Calibri" w:cs="Calibri"/>
        </w:rPr>
        <w:t xml:space="preserve"> indicated a lower likelihood of attending NRFSN in-person events</w:t>
      </w:r>
      <w:r w:rsidR="006D3EB2">
        <w:rPr>
          <w:rFonts w:ascii="Calibri" w:hAnsi="Calibri" w:cs="Calibri"/>
        </w:rPr>
        <w:t xml:space="preserve"> in the upcoming year (2023).</w:t>
      </w:r>
      <w:r w:rsidRPr="00F9178C">
        <w:rPr>
          <w:rFonts w:ascii="Calibri" w:hAnsi="Calibri" w:cs="Calibri"/>
        </w:rPr>
        <w:t xml:space="preserve"> </w:t>
      </w:r>
    </w:p>
    <w:p w14:paraId="73F857CF" w14:textId="2DA71E98" w:rsidR="004E2C94" w:rsidRPr="00F9178C" w:rsidRDefault="006D3EB2" w:rsidP="00F9178C">
      <w:pPr>
        <w:pStyle w:val="ListParagraph"/>
        <w:numPr>
          <w:ilvl w:val="0"/>
          <w:numId w:val="9"/>
        </w:numPr>
        <w:rPr>
          <w:rFonts w:ascii="Calibri" w:hAnsi="Calibri" w:cs="Calibri"/>
        </w:rPr>
      </w:pPr>
      <w:r>
        <w:rPr>
          <w:rFonts w:ascii="Calibri" w:hAnsi="Calibri" w:cs="Calibri"/>
        </w:rPr>
        <w:lastRenderedPageBreak/>
        <w:t>I</w:t>
      </w:r>
      <w:r w:rsidR="004E2C94" w:rsidRPr="00F9178C">
        <w:rPr>
          <w:rFonts w:ascii="Calibri" w:hAnsi="Calibri" w:cs="Calibri"/>
        </w:rPr>
        <w:t xml:space="preserve">n terms of NRFSN products </w:t>
      </w:r>
      <w:r>
        <w:rPr>
          <w:rFonts w:ascii="Calibri" w:hAnsi="Calibri" w:cs="Calibri"/>
        </w:rPr>
        <w:t>that they preferred for</w:t>
      </w:r>
      <w:r w:rsidR="004E2C94" w:rsidRPr="00F9178C">
        <w:rPr>
          <w:rFonts w:ascii="Calibri" w:hAnsi="Calibri" w:cs="Calibri"/>
        </w:rPr>
        <w:t xml:space="preserve"> increas</w:t>
      </w:r>
      <w:r>
        <w:rPr>
          <w:rFonts w:ascii="Calibri" w:hAnsi="Calibri" w:cs="Calibri"/>
        </w:rPr>
        <w:t>ing</w:t>
      </w:r>
      <w:r w:rsidR="004E2C94" w:rsidRPr="00F9178C">
        <w:rPr>
          <w:rFonts w:ascii="Calibri" w:hAnsi="Calibri" w:cs="Calibri"/>
        </w:rPr>
        <w:t xml:space="preserve"> their knowledge</w:t>
      </w:r>
      <w:r>
        <w:rPr>
          <w:rFonts w:ascii="Calibri" w:hAnsi="Calibri" w:cs="Calibri"/>
        </w:rPr>
        <w:t xml:space="preserve"> about fire management and/or manager needs</w:t>
      </w:r>
      <w:r w:rsidR="004E2C94" w:rsidRPr="00F9178C">
        <w:rPr>
          <w:rFonts w:ascii="Calibri" w:hAnsi="Calibri" w:cs="Calibri"/>
        </w:rPr>
        <w:t xml:space="preserve">, </w:t>
      </w:r>
      <w:r>
        <w:rPr>
          <w:rFonts w:ascii="Calibri" w:hAnsi="Calibri" w:cs="Calibri"/>
        </w:rPr>
        <w:t>science producers</w:t>
      </w:r>
      <w:r w:rsidR="004E2C94" w:rsidRPr="00F9178C">
        <w:rPr>
          <w:rFonts w:ascii="Calibri" w:hAnsi="Calibri" w:cs="Calibri"/>
        </w:rPr>
        <w:t xml:space="preserve"> highly ranked</w:t>
      </w:r>
      <w:r>
        <w:rPr>
          <w:rFonts w:ascii="Calibri" w:hAnsi="Calibri" w:cs="Calibri"/>
        </w:rPr>
        <w:t xml:space="preserve"> webinars, workshops, field trips, and</w:t>
      </w:r>
      <w:r w:rsidR="004E2C94" w:rsidRPr="00F9178C">
        <w:rPr>
          <w:rFonts w:ascii="Calibri" w:hAnsi="Calibri" w:cs="Calibri"/>
        </w:rPr>
        <w:t xml:space="preserve"> research briefs. </w:t>
      </w:r>
      <w:r>
        <w:rPr>
          <w:rFonts w:ascii="Calibri" w:hAnsi="Calibri" w:cs="Calibri"/>
        </w:rPr>
        <w:t>Similarly, science users also ranked these methods more highly. Differences existed in their top choices, with research briefs being the top choice of science users compared to field trips, which was more often ranked as science users’ top preference.</w:t>
      </w:r>
    </w:p>
    <w:p w14:paraId="194D8B59" w14:textId="7F4D89C0" w:rsidR="004E2C94" w:rsidRPr="004E2C94" w:rsidRDefault="004E2C94" w:rsidP="004E2C94">
      <w:pPr>
        <w:pStyle w:val="ListParagraph"/>
        <w:numPr>
          <w:ilvl w:val="0"/>
          <w:numId w:val="9"/>
        </w:numPr>
        <w:rPr>
          <w:rFonts w:ascii="Calibri" w:hAnsi="Calibri" w:cs="Calibri"/>
        </w:rPr>
      </w:pPr>
      <w:r w:rsidRPr="004E2C94">
        <w:rPr>
          <w:rFonts w:ascii="Calibri" w:hAnsi="Calibri" w:cs="Calibri"/>
        </w:rPr>
        <w:t xml:space="preserve">Although </w:t>
      </w:r>
      <w:r>
        <w:rPr>
          <w:rFonts w:ascii="Calibri" w:hAnsi="Calibri" w:cs="Calibri"/>
        </w:rPr>
        <w:t xml:space="preserve">many </w:t>
      </w:r>
      <w:r w:rsidRPr="004E2C94">
        <w:rPr>
          <w:rFonts w:ascii="Calibri" w:hAnsi="Calibri" w:cs="Calibri"/>
        </w:rPr>
        <w:t xml:space="preserve">science users and </w:t>
      </w:r>
      <w:r>
        <w:rPr>
          <w:rFonts w:ascii="Calibri" w:hAnsi="Calibri" w:cs="Calibri"/>
        </w:rPr>
        <w:t xml:space="preserve">science </w:t>
      </w:r>
      <w:r w:rsidRPr="004E2C94">
        <w:rPr>
          <w:rFonts w:ascii="Calibri" w:hAnsi="Calibri" w:cs="Calibri"/>
        </w:rPr>
        <w:t xml:space="preserve">producers </w:t>
      </w:r>
      <w:r>
        <w:rPr>
          <w:rFonts w:ascii="Calibri" w:hAnsi="Calibri" w:cs="Calibri"/>
        </w:rPr>
        <w:t>visited</w:t>
      </w:r>
      <w:r w:rsidRPr="004E2C94">
        <w:rPr>
          <w:rFonts w:ascii="Calibri" w:hAnsi="Calibri" w:cs="Calibri"/>
        </w:rPr>
        <w:t xml:space="preserve"> the website on a monthly or quarterly basis, </w:t>
      </w:r>
      <w:r>
        <w:rPr>
          <w:rFonts w:ascii="Calibri" w:hAnsi="Calibri" w:cs="Calibri"/>
        </w:rPr>
        <w:t>web</w:t>
      </w:r>
      <w:r w:rsidRPr="004E2C94">
        <w:rPr>
          <w:rFonts w:ascii="Calibri" w:hAnsi="Calibri" w:cs="Calibri"/>
        </w:rPr>
        <w:t>pages they most frequently visited varied. Managers were more likely to view the publications database and upcoming events, whereas a greater proportion of science producers viewed research briefs. However, for both groups</w:t>
      </w:r>
      <w:r>
        <w:rPr>
          <w:rFonts w:ascii="Calibri" w:hAnsi="Calibri" w:cs="Calibri"/>
        </w:rPr>
        <w:t>,</w:t>
      </w:r>
      <w:r w:rsidRPr="004E2C94">
        <w:rPr>
          <w:rFonts w:ascii="Calibri" w:hAnsi="Calibri" w:cs="Calibri"/>
        </w:rPr>
        <w:t xml:space="preserve"> the webinar and video archive </w:t>
      </w:r>
      <w:proofErr w:type="gramStart"/>
      <w:r w:rsidRPr="004E2C94">
        <w:rPr>
          <w:rFonts w:ascii="Calibri" w:hAnsi="Calibri" w:cs="Calibri"/>
        </w:rPr>
        <w:t>was</w:t>
      </w:r>
      <w:proofErr w:type="gramEnd"/>
      <w:r w:rsidRPr="004E2C94">
        <w:rPr>
          <w:rFonts w:ascii="Calibri" w:hAnsi="Calibri" w:cs="Calibri"/>
        </w:rPr>
        <w:t xml:space="preserve"> the most frequently visited webpage.</w:t>
      </w:r>
    </w:p>
    <w:p w14:paraId="4EE7A56E" w14:textId="77777777" w:rsidR="004E2C94" w:rsidRPr="004E2C94" w:rsidRDefault="004E2C94" w:rsidP="004E2C94">
      <w:pPr>
        <w:rPr>
          <w:rFonts w:ascii="Calibri" w:hAnsi="Calibri" w:cs="Calibri"/>
        </w:rPr>
      </w:pPr>
    </w:p>
    <w:p w14:paraId="7C9A0273" w14:textId="77777777" w:rsidR="004E2C94" w:rsidRPr="004E2C94" w:rsidRDefault="004E2C94" w:rsidP="004E2C94">
      <w:pPr>
        <w:pStyle w:val="Heading3"/>
      </w:pPr>
      <w:bookmarkStart w:id="7" w:name="_Toc146826803"/>
      <w:r w:rsidRPr="004E2C94">
        <w:t>Barriers and obstacles</w:t>
      </w:r>
      <w:bookmarkEnd w:id="7"/>
    </w:p>
    <w:p w14:paraId="3B5CFD2C" w14:textId="660A89D7" w:rsidR="004E2C94" w:rsidRPr="006D3EB2" w:rsidRDefault="006D3EB2" w:rsidP="004E2C94">
      <w:pPr>
        <w:pStyle w:val="ListParagraph"/>
        <w:numPr>
          <w:ilvl w:val="0"/>
          <w:numId w:val="10"/>
        </w:numPr>
        <w:rPr>
          <w:rFonts w:ascii="Calibri" w:hAnsi="Calibri" w:cs="Calibri"/>
        </w:rPr>
      </w:pPr>
      <w:r w:rsidRPr="006D3EB2">
        <w:rPr>
          <w:rFonts w:ascii="Calibri" w:hAnsi="Calibri" w:cs="Calibri"/>
        </w:rPr>
        <w:t xml:space="preserve">Science users displayed the greatest level of agreement obstacles related to communication and scientific recommendations, priorities, and directives posed the greatest challenges </w:t>
      </w:r>
      <w:r w:rsidR="004E2C94" w:rsidRPr="006D3EB2">
        <w:rPr>
          <w:rFonts w:ascii="Calibri" w:hAnsi="Calibri" w:cs="Calibri"/>
        </w:rPr>
        <w:t xml:space="preserve">to including research in </w:t>
      </w:r>
      <w:r w:rsidRPr="006D3EB2">
        <w:rPr>
          <w:rFonts w:ascii="Calibri" w:hAnsi="Calibri" w:cs="Calibri"/>
        </w:rPr>
        <w:t xml:space="preserve">their </w:t>
      </w:r>
      <w:r w:rsidR="004E2C94" w:rsidRPr="006D3EB2">
        <w:rPr>
          <w:rFonts w:ascii="Calibri" w:hAnsi="Calibri" w:cs="Calibri"/>
        </w:rPr>
        <w:t>work</w:t>
      </w:r>
      <w:r w:rsidRPr="006D3EB2">
        <w:rPr>
          <w:rFonts w:ascii="Calibri" w:hAnsi="Calibri" w:cs="Calibri"/>
        </w:rPr>
        <w:t>.</w:t>
      </w:r>
    </w:p>
    <w:p w14:paraId="79696383" w14:textId="5320A96B" w:rsidR="004E2C94" w:rsidRPr="004E2C94" w:rsidRDefault="004E2C94" w:rsidP="004E2C94">
      <w:pPr>
        <w:pStyle w:val="ListParagraph"/>
        <w:numPr>
          <w:ilvl w:val="0"/>
          <w:numId w:val="10"/>
        </w:numPr>
        <w:rPr>
          <w:rFonts w:ascii="Calibri" w:hAnsi="Calibri" w:cs="Calibri"/>
        </w:rPr>
      </w:pPr>
      <w:r w:rsidRPr="004E2C94">
        <w:rPr>
          <w:rFonts w:ascii="Calibri" w:hAnsi="Calibri" w:cs="Calibri"/>
        </w:rPr>
        <w:t xml:space="preserve">Although </w:t>
      </w:r>
      <w:r>
        <w:rPr>
          <w:rFonts w:ascii="Calibri" w:hAnsi="Calibri" w:cs="Calibri"/>
        </w:rPr>
        <w:t>fewer</w:t>
      </w:r>
      <w:r w:rsidRPr="004E2C94">
        <w:rPr>
          <w:rFonts w:ascii="Calibri" w:hAnsi="Calibri" w:cs="Calibri"/>
        </w:rPr>
        <w:t xml:space="preserve"> research related factors were </w:t>
      </w:r>
      <w:r>
        <w:rPr>
          <w:rFonts w:ascii="Calibri" w:hAnsi="Calibri" w:cs="Calibri"/>
        </w:rPr>
        <w:t xml:space="preserve">seen as </w:t>
      </w:r>
      <w:r w:rsidRPr="004E2C94">
        <w:rPr>
          <w:rFonts w:ascii="Calibri" w:hAnsi="Calibri" w:cs="Calibri"/>
        </w:rPr>
        <w:t xml:space="preserve">barriers, </w:t>
      </w:r>
      <w:r>
        <w:rPr>
          <w:rFonts w:ascii="Calibri" w:hAnsi="Calibri" w:cs="Calibri"/>
        </w:rPr>
        <w:t>science users agree</w:t>
      </w:r>
      <w:r w:rsidR="00F9178C">
        <w:rPr>
          <w:rFonts w:ascii="Calibri" w:hAnsi="Calibri" w:cs="Calibri"/>
        </w:rPr>
        <w:t>d</w:t>
      </w:r>
      <w:r>
        <w:rPr>
          <w:rFonts w:ascii="Calibri" w:hAnsi="Calibri" w:cs="Calibri"/>
        </w:rPr>
        <w:t xml:space="preserve"> that the following factors were obstacles: </w:t>
      </w:r>
      <w:r w:rsidRPr="004E2C94">
        <w:rPr>
          <w:rFonts w:ascii="Calibri" w:hAnsi="Calibri" w:cs="Calibri"/>
        </w:rPr>
        <w:t xml:space="preserve">time to find and use information, too much information to digest and integrate, and research </w:t>
      </w:r>
      <w:r w:rsidR="006D3EB2">
        <w:rPr>
          <w:rFonts w:ascii="Calibri" w:hAnsi="Calibri" w:cs="Calibri"/>
        </w:rPr>
        <w:t xml:space="preserve">write-ups </w:t>
      </w:r>
      <w:r w:rsidRPr="004E2C94">
        <w:rPr>
          <w:rFonts w:ascii="Calibri" w:hAnsi="Calibri" w:cs="Calibri"/>
        </w:rPr>
        <w:t>lack</w:t>
      </w:r>
      <w:r w:rsidR="006D3EB2">
        <w:rPr>
          <w:rFonts w:ascii="Calibri" w:hAnsi="Calibri" w:cs="Calibri"/>
        </w:rPr>
        <w:t>ed</w:t>
      </w:r>
      <w:r w:rsidRPr="004E2C94">
        <w:rPr>
          <w:rFonts w:ascii="Calibri" w:hAnsi="Calibri" w:cs="Calibri"/>
        </w:rPr>
        <w:t xml:space="preserve"> clear management objectives. </w:t>
      </w:r>
    </w:p>
    <w:p w14:paraId="5B1B9352" w14:textId="48AF4245" w:rsidR="004E2C94" w:rsidRDefault="004E2C94" w:rsidP="004E2C94">
      <w:pPr>
        <w:pStyle w:val="ListParagraph"/>
        <w:numPr>
          <w:ilvl w:val="0"/>
          <w:numId w:val="10"/>
        </w:numPr>
        <w:rPr>
          <w:rFonts w:ascii="Calibri" w:hAnsi="Calibri" w:cs="Calibri"/>
        </w:rPr>
      </w:pPr>
      <w:r>
        <w:rPr>
          <w:rFonts w:ascii="Calibri" w:hAnsi="Calibri" w:cs="Calibri"/>
        </w:rPr>
        <w:t>On average, n</w:t>
      </w:r>
      <w:r w:rsidRPr="004E2C94">
        <w:rPr>
          <w:rFonts w:ascii="Calibri" w:hAnsi="Calibri" w:cs="Calibri"/>
        </w:rPr>
        <w:t xml:space="preserve">on-NRFSN tribal science users </w:t>
      </w:r>
      <w:r w:rsidR="006D3EB2">
        <w:rPr>
          <w:rFonts w:ascii="Calibri" w:hAnsi="Calibri" w:cs="Calibri"/>
        </w:rPr>
        <w:t>faced</w:t>
      </w:r>
      <w:r>
        <w:rPr>
          <w:rFonts w:ascii="Calibri" w:hAnsi="Calibri" w:cs="Calibri"/>
        </w:rPr>
        <w:t xml:space="preserve"> </w:t>
      </w:r>
      <w:r w:rsidR="00F9178C">
        <w:rPr>
          <w:rFonts w:ascii="Calibri" w:hAnsi="Calibri" w:cs="Calibri"/>
        </w:rPr>
        <w:t>more</w:t>
      </w:r>
      <w:r w:rsidRPr="004E2C94">
        <w:rPr>
          <w:rFonts w:ascii="Calibri" w:hAnsi="Calibri" w:cs="Calibri"/>
        </w:rPr>
        <w:t xml:space="preserve"> obstacles</w:t>
      </w:r>
      <w:r w:rsidR="006D3EB2">
        <w:rPr>
          <w:rFonts w:ascii="Calibri" w:hAnsi="Calibri" w:cs="Calibri"/>
        </w:rPr>
        <w:t xml:space="preserve"> to using research in their work</w:t>
      </w:r>
      <w:r w:rsidRPr="004E2C94">
        <w:rPr>
          <w:rFonts w:ascii="Calibri" w:hAnsi="Calibri" w:cs="Calibri"/>
        </w:rPr>
        <w:t xml:space="preserve">. Although this could be because of additional barriers tribal </w:t>
      </w:r>
      <w:r>
        <w:rPr>
          <w:rFonts w:ascii="Calibri" w:hAnsi="Calibri" w:cs="Calibri"/>
        </w:rPr>
        <w:t>science users</w:t>
      </w:r>
      <w:r w:rsidRPr="004E2C94">
        <w:rPr>
          <w:rFonts w:ascii="Calibri" w:hAnsi="Calibri" w:cs="Calibri"/>
        </w:rPr>
        <w:t xml:space="preserve"> might face, a previous report </w:t>
      </w:r>
      <w:r>
        <w:rPr>
          <w:rFonts w:ascii="Calibri" w:hAnsi="Calibri" w:cs="Calibri"/>
        </w:rPr>
        <w:t>compiled for</w:t>
      </w:r>
      <w:r w:rsidRPr="004E2C94">
        <w:rPr>
          <w:rFonts w:ascii="Calibri" w:hAnsi="Calibri" w:cs="Calibri"/>
        </w:rPr>
        <w:t xml:space="preserve"> the BIA </w:t>
      </w:r>
      <w:r>
        <w:rPr>
          <w:rFonts w:ascii="Calibri" w:hAnsi="Calibri" w:cs="Calibri"/>
        </w:rPr>
        <w:t xml:space="preserve">by Grimm examined </w:t>
      </w:r>
      <w:r w:rsidRPr="004E2C94">
        <w:rPr>
          <w:rFonts w:ascii="Calibri" w:hAnsi="Calibri" w:cs="Calibri"/>
        </w:rPr>
        <w:t>responses of all tribal respondents</w:t>
      </w:r>
      <w:r>
        <w:rPr>
          <w:rFonts w:ascii="Calibri" w:hAnsi="Calibri" w:cs="Calibri"/>
        </w:rPr>
        <w:t xml:space="preserve">. Results indicated </w:t>
      </w:r>
      <w:r w:rsidRPr="004E2C94">
        <w:rPr>
          <w:rFonts w:ascii="Calibri" w:hAnsi="Calibri" w:cs="Calibri"/>
        </w:rPr>
        <w:t xml:space="preserve">a lower level of agreement when NRFSN users and non-NRFSN users were combined. </w:t>
      </w:r>
      <w:r>
        <w:rPr>
          <w:rFonts w:ascii="Calibri" w:hAnsi="Calibri" w:cs="Calibri"/>
        </w:rPr>
        <w:t>These findings</w:t>
      </w:r>
      <w:r w:rsidRPr="004E2C94">
        <w:rPr>
          <w:rFonts w:ascii="Calibri" w:hAnsi="Calibri" w:cs="Calibri"/>
        </w:rPr>
        <w:t xml:space="preserve"> support the idea that NRFSN is helping address these barriers</w:t>
      </w:r>
      <w:r>
        <w:rPr>
          <w:rFonts w:ascii="Calibri" w:hAnsi="Calibri" w:cs="Calibri"/>
        </w:rPr>
        <w:t xml:space="preserve"> among its users</w:t>
      </w:r>
      <w:r w:rsidRPr="004E2C94">
        <w:rPr>
          <w:rFonts w:ascii="Calibri" w:hAnsi="Calibri" w:cs="Calibri"/>
        </w:rPr>
        <w:t xml:space="preserve">. </w:t>
      </w:r>
      <w:r>
        <w:rPr>
          <w:rFonts w:ascii="Calibri" w:hAnsi="Calibri" w:cs="Calibri"/>
        </w:rPr>
        <w:t>NRFSN</w:t>
      </w:r>
      <w:r w:rsidRPr="004E2C94">
        <w:rPr>
          <w:rFonts w:ascii="Calibri" w:hAnsi="Calibri" w:cs="Calibri"/>
        </w:rPr>
        <w:t xml:space="preserve"> should continue </w:t>
      </w:r>
      <w:r w:rsidR="006D3EB2">
        <w:rPr>
          <w:rFonts w:ascii="Calibri" w:hAnsi="Calibri" w:cs="Calibri"/>
        </w:rPr>
        <w:t>its work</w:t>
      </w:r>
      <w:r>
        <w:rPr>
          <w:rFonts w:ascii="Calibri" w:hAnsi="Calibri" w:cs="Calibri"/>
        </w:rPr>
        <w:t xml:space="preserve"> to alleviate</w:t>
      </w:r>
      <w:r w:rsidRPr="004E2C94">
        <w:rPr>
          <w:rFonts w:ascii="Calibri" w:hAnsi="Calibri" w:cs="Calibri"/>
        </w:rPr>
        <w:t xml:space="preserve"> such barriers, as well as outreach to </w:t>
      </w:r>
      <w:r>
        <w:rPr>
          <w:rFonts w:ascii="Calibri" w:hAnsi="Calibri" w:cs="Calibri"/>
        </w:rPr>
        <w:t>increase</w:t>
      </w:r>
      <w:r w:rsidRPr="004E2C94">
        <w:rPr>
          <w:rFonts w:ascii="Calibri" w:hAnsi="Calibri" w:cs="Calibri"/>
        </w:rPr>
        <w:t xml:space="preserve"> aware</w:t>
      </w:r>
      <w:r>
        <w:rPr>
          <w:rFonts w:ascii="Calibri" w:hAnsi="Calibri" w:cs="Calibri"/>
        </w:rPr>
        <w:t>ness</w:t>
      </w:r>
      <w:r w:rsidRPr="004E2C94">
        <w:rPr>
          <w:rFonts w:ascii="Calibri" w:hAnsi="Calibri" w:cs="Calibri"/>
        </w:rPr>
        <w:t xml:space="preserve"> of NRFSN</w:t>
      </w:r>
      <w:r w:rsidR="006D3EB2">
        <w:rPr>
          <w:rFonts w:ascii="Calibri" w:hAnsi="Calibri" w:cs="Calibri"/>
        </w:rPr>
        <w:t>,</w:t>
      </w:r>
      <w:r w:rsidRPr="004E2C94">
        <w:rPr>
          <w:rFonts w:ascii="Calibri" w:hAnsi="Calibri" w:cs="Calibri"/>
        </w:rPr>
        <w:t xml:space="preserve"> </w:t>
      </w:r>
      <w:r>
        <w:rPr>
          <w:rFonts w:ascii="Calibri" w:hAnsi="Calibri" w:cs="Calibri"/>
        </w:rPr>
        <w:t>its</w:t>
      </w:r>
      <w:r w:rsidRPr="004E2C94">
        <w:rPr>
          <w:rFonts w:ascii="Calibri" w:hAnsi="Calibri" w:cs="Calibri"/>
        </w:rPr>
        <w:t xml:space="preserve"> products</w:t>
      </w:r>
      <w:r w:rsidR="006D3EB2">
        <w:rPr>
          <w:rFonts w:ascii="Calibri" w:hAnsi="Calibri" w:cs="Calibri"/>
        </w:rPr>
        <w:t>,</w:t>
      </w:r>
      <w:r w:rsidRPr="004E2C94">
        <w:rPr>
          <w:rFonts w:ascii="Calibri" w:hAnsi="Calibri" w:cs="Calibri"/>
        </w:rPr>
        <w:t xml:space="preserve"> and </w:t>
      </w:r>
      <w:r>
        <w:rPr>
          <w:rFonts w:ascii="Calibri" w:hAnsi="Calibri" w:cs="Calibri"/>
        </w:rPr>
        <w:t>activities</w:t>
      </w:r>
      <w:r w:rsidR="006D3EB2">
        <w:rPr>
          <w:rFonts w:ascii="Calibri" w:hAnsi="Calibri" w:cs="Calibri"/>
        </w:rPr>
        <w:t xml:space="preserve"> among the larger population</w:t>
      </w:r>
      <w:r w:rsidRPr="004E2C94">
        <w:rPr>
          <w:rFonts w:ascii="Calibri" w:hAnsi="Calibri" w:cs="Calibri"/>
        </w:rPr>
        <w:t xml:space="preserve">. </w:t>
      </w:r>
    </w:p>
    <w:p w14:paraId="727B028E" w14:textId="77777777" w:rsidR="004E2C94" w:rsidRPr="004E2C94" w:rsidRDefault="004E2C94" w:rsidP="004E2C94">
      <w:pPr>
        <w:pStyle w:val="ListParagraph"/>
        <w:rPr>
          <w:rFonts w:ascii="Calibri" w:hAnsi="Calibri" w:cs="Calibri"/>
        </w:rPr>
      </w:pPr>
    </w:p>
    <w:p w14:paraId="067776E8" w14:textId="15F164E3" w:rsidR="004E2C94" w:rsidRPr="004E2C94" w:rsidRDefault="004E2C94" w:rsidP="004E2C94">
      <w:pPr>
        <w:pStyle w:val="Heading3"/>
      </w:pPr>
      <w:bookmarkStart w:id="8" w:name="_Toc146826804"/>
      <w:r w:rsidRPr="004E2C94">
        <w:t xml:space="preserve">Topics </w:t>
      </w:r>
      <w:r w:rsidR="00F9178C">
        <w:t>needing greater</w:t>
      </w:r>
      <w:r w:rsidR="006D3EB2">
        <w:t xml:space="preserve"> </w:t>
      </w:r>
      <w:r w:rsidR="00F9178C">
        <w:t>attention</w:t>
      </w:r>
      <w:bookmarkEnd w:id="8"/>
    </w:p>
    <w:p w14:paraId="30194F77" w14:textId="446BF5B9" w:rsidR="004E2C94" w:rsidRPr="004E2C94" w:rsidRDefault="004E2C94" w:rsidP="004E2C94">
      <w:pPr>
        <w:rPr>
          <w:rFonts w:ascii="Calibri" w:hAnsi="Calibri" w:cs="Calibri"/>
        </w:rPr>
      </w:pPr>
      <w:r w:rsidRPr="004E2C94">
        <w:rPr>
          <w:rFonts w:ascii="Calibri" w:hAnsi="Calibri" w:cs="Calibri"/>
        </w:rPr>
        <w:t xml:space="preserve">Knowing topics that respondents believe need more attention can help NRFSN with </w:t>
      </w:r>
      <w:r>
        <w:rPr>
          <w:rFonts w:ascii="Calibri" w:hAnsi="Calibri" w:cs="Calibri"/>
        </w:rPr>
        <w:t>future</w:t>
      </w:r>
      <w:r w:rsidRPr="004E2C94">
        <w:rPr>
          <w:rFonts w:ascii="Calibri" w:hAnsi="Calibri" w:cs="Calibri"/>
        </w:rPr>
        <w:t xml:space="preserve"> programming and products (e.g., topics for webinars). </w:t>
      </w:r>
    </w:p>
    <w:p w14:paraId="560A5B83" w14:textId="77777777" w:rsidR="004E2C94" w:rsidRPr="004E2C94" w:rsidRDefault="004E2C94" w:rsidP="004E2C94">
      <w:pPr>
        <w:rPr>
          <w:rFonts w:ascii="Calibri" w:hAnsi="Calibri" w:cs="Calibri"/>
        </w:rPr>
      </w:pPr>
    </w:p>
    <w:p w14:paraId="66659986" w14:textId="1D028215" w:rsidR="004E2C94" w:rsidRPr="004E2C94" w:rsidRDefault="006D3EB2" w:rsidP="004E2C94">
      <w:pPr>
        <w:pStyle w:val="ListParagraph"/>
        <w:numPr>
          <w:ilvl w:val="0"/>
          <w:numId w:val="9"/>
        </w:numPr>
        <w:rPr>
          <w:rFonts w:ascii="Calibri" w:hAnsi="Calibri" w:cs="Calibri"/>
        </w:rPr>
      </w:pPr>
      <w:r>
        <w:rPr>
          <w:rFonts w:ascii="Calibri" w:hAnsi="Calibri" w:cs="Calibri"/>
        </w:rPr>
        <w:t>Topics</w:t>
      </w:r>
      <w:r w:rsidR="004E2C94" w:rsidRPr="004E2C94">
        <w:rPr>
          <w:rFonts w:ascii="Calibri" w:hAnsi="Calibri" w:cs="Calibri"/>
        </w:rPr>
        <w:t xml:space="preserve"> that were</w:t>
      </w:r>
      <w:r w:rsidR="004E2C94">
        <w:rPr>
          <w:rFonts w:ascii="Calibri" w:hAnsi="Calibri" w:cs="Calibri"/>
        </w:rPr>
        <w:t xml:space="preserve"> </w:t>
      </w:r>
      <w:r w:rsidR="004E2C94" w:rsidRPr="004E2C94">
        <w:rPr>
          <w:rFonts w:ascii="Calibri" w:hAnsi="Calibri" w:cs="Calibri"/>
        </w:rPr>
        <w:t xml:space="preserve">ranked </w:t>
      </w:r>
      <w:r>
        <w:rPr>
          <w:rFonts w:ascii="Calibri" w:hAnsi="Calibri" w:cs="Calibri"/>
        </w:rPr>
        <w:t>highly</w:t>
      </w:r>
      <w:r w:rsidRPr="004E2C94">
        <w:rPr>
          <w:rFonts w:ascii="Calibri" w:hAnsi="Calibri" w:cs="Calibri"/>
        </w:rPr>
        <w:t xml:space="preserve"> </w:t>
      </w:r>
      <w:r w:rsidR="004E2C94" w:rsidRPr="004E2C94">
        <w:rPr>
          <w:rFonts w:ascii="Calibri" w:hAnsi="Calibri" w:cs="Calibri"/>
        </w:rPr>
        <w:t xml:space="preserve">as pressing </w:t>
      </w:r>
      <w:r>
        <w:rPr>
          <w:rFonts w:ascii="Calibri" w:hAnsi="Calibri" w:cs="Calibri"/>
        </w:rPr>
        <w:t xml:space="preserve">information </w:t>
      </w:r>
      <w:r w:rsidR="004E2C94">
        <w:rPr>
          <w:rFonts w:ascii="Calibri" w:hAnsi="Calibri" w:cs="Calibri"/>
        </w:rPr>
        <w:t xml:space="preserve">needs </w:t>
      </w:r>
      <w:r w:rsidR="004E2C94" w:rsidRPr="004E2C94">
        <w:rPr>
          <w:rFonts w:ascii="Calibri" w:hAnsi="Calibri" w:cs="Calibri"/>
        </w:rPr>
        <w:t xml:space="preserve">were </w:t>
      </w:r>
      <w:r w:rsidR="004E2C94" w:rsidRPr="006D3EB2">
        <w:rPr>
          <w:rFonts w:ascii="Calibri" w:hAnsi="Calibri" w:cs="Calibri"/>
          <w:i/>
          <w:iCs/>
        </w:rPr>
        <w:t>climate change effects on fuels and fire, post-fire recovery, ecological effects of severe fires</w:t>
      </w:r>
      <w:r w:rsidR="004E2C94" w:rsidRPr="004E2C94">
        <w:rPr>
          <w:rFonts w:ascii="Calibri" w:hAnsi="Calibri" w:cs="Calibri"/>
        </w:rPr>
        <w:t xml:space="preserve">, and </w:t>
      </w:r>
      <w:r w:rsidR="004E2C94" w:rsidRPr="006D3EB2">
        <w:rPr>
          <w:rFonts w:ascii="Calibri" w:hAnsi="Calibri" w:cs="Calibri"/>
          <w:i/>
          <w:iCs/>
        </w:rPr>
        <w:t>ecological resilience</w:t>
      </w:r>
      <w:r w:rsidR="004E2C94" w:rsidRPr="004E2C94">
        <w:rPr>
          <w:rFonts w:ascii="Calibri" w:hAnsi="Calibri" w:cs="Calibri"/>
        </w:rPr>
        <w:t>. Among tribal respondents</w:t>
      </w:r>
      <w:r>
        <w:rPr>
          <w:rFonts w:ascii="Calibri" w:hAnsi="Calibri" w:cs="Calibri"/>
        </w:rPr>
        <w:t xml:space="preserve"> and science producers</w:t>
      </w:r>
      <w:r w:rsidR="004E2C94" w:rsidRPr="004E2C94">
        <w:rPr>
          <w:rFonts w:ascii="Calibri" w:hAnsi="Calibri" w:cs="Calibri"/>
        </w:rPr>
        <w:t xml:space="preserve">, </w:t>
      </w:r>
      <w:r w:rsidR="004E2C94" w:rsidRPr="006D3EB2">
        <w:rPr>
          <w:rFonts w:ascii="Calibri" w:hAnsi="Calibri" w:cs="Calibri"/>
          <w:i/>
          <w:iCs/>
        </w:rPr>
        <w:t>fire and traditional knowledge</w:t>
      </w:r>
      <w:r w:rsidR="004E2C94" w:rsidRPr="004E2C94">
        <w:rPr>
          <w:rFonts w:ascii="Calibri" w:hAnsi="Calibri" w:cs="Calibri"/>
        </w:rPr>
        <w:t xml:space="preserve"> was also highly ranked. </w:t>
      </w:r>
      <w:r w:rsidR="004E2C94" w:rsidRPr="006D3EB2">
        <w:rPr>
          <w:rFonts w:ascii="Calibri" w:hAnsi="Calibri" w:cs="Calibri"/>
          <w:i/>
          <w:iCs/>
        </w:rPr>
        <w:t>Cross boundary management, fire effects on invasive species</w:t>
      </w:r>
      <w:r w:rsidR="004E2C94">
        <w:rPr>
          <w:rFonts w:ascii="Calibri" w:hAnsi="Calibri" w:cs="Calibri"/>
        </w:rPr>
        <w:t>,</w:t>
      </w:r>
      <w:r w:rsidR="004E2C94" w:rsidRPr="004E2C94">
        <w:rPr>
          <w:rFonts w:ascii="Calibri" w:hAnsi="Calibri" w:cs="Calibri"/>
        </w:rPr>
        <w:t xml:space="preserve"> and </w:t>
      </w:r>
      <w:r w:rsidR="004E2C94" w:rsidRPr="006D3EB2">
        <w:rPr>
          <w:rFonts w:ascii="Calibri" w:hAnsi="Calibri" w:cs="Calibri"/>
          <w:i/>
          <w:iCs/>
        </w:rPr>
        <w:t>public communication</w:t>
      </w:r>
      <w:r w:rsidR="004E2C94" w:rsidRPr="004E2C94">
        <w:rPr>
          <w:rFonts w:ascii="Calibri" w:hAnsi="Calibri" w:cs="Calibri"/>
        </w:rPr>
        <w:t xml:space="preserve"> also were seen as pressing </w:t>
      </w:r>
      <w:r w:rsidR="004E2C94">
        <w:rPr>
          <w:rFonts w:ascii="Calibri" w:hAnsi="Calibri" w:cs="Calibri"/>
        </w:rPr>
        <w:t xml:space="preserve">information </w:t>
      </w:r>
      <w:r w:rsidR="004E2C94" w:rsidRPr="004E2C94">
        <w:rPr>
          <w:rFonts w:ascii="Calibri" w:hAnsi="Calibri" w:cs="Calibri"/>
        </w:rPr>
        <w:t>needs among many science users</w:t>
      </w:r>
      <w:r>
        <w:rPr>
          <w:rFonts w:ascii="Calibri" w:hAnsi="Calibri" w:cs="Calibri"/>
        </w:rPr>
        <w:t>.</w:t>
      </w:r>
    </w:p>
    <w:p w14:paraId="62BFA59C" w14:textId="10F01B40" w:rsidR="004E2C94" w:rsidRPr="004E2C94" w:rsidRDefault="004E2C94" w:rsidP="004E2C94">
      <w:pPr>
        <w:pStyle w:val="ListParagraph"/>
        <w:numPr>
          <w:ilvl w:val="0"/>
          <w:numId w:val="9"/>
        </w:numPr>
        <w:rPr>
          <w:rFonts w:ascii="Calibri" w:hAnsi="Calibri" w:cs="Calibri"/>
        </w:rPr>
      </w:pPr>
      <w:r w:rsidRPr="004E2C94">
        <w:rPr>
          <w:rFonts w:ascii="Calibri" w:hAnsi="Calibri" w:cs="Calibri"/>
        </w:rPr>
        <w:t xml:space="preserve">Many science users, producers, and non-NRFSN tribal </w:t>
      </w:r>
      <w:r w:rsidR="006D3EB2">
        <w:rPr>
          <w:rFonts w:ascii="Calibri" w:hAnsi="Calibri" w:cs="Calibri"/>
        </w:rPr>
        <w:t>science users</w:t>
      </w:r>
      <w:r w:rsidRPr="004E2C94">
        <w:rPr>
          <w:rFonts w:ascii="Calibri" w:hAnsi="Calibri" w:cs="Calibri"/>
        </w:rPr>
        <w:t xml:space="preserve"> believed that the follow</w:t>
      </w:r>
      <w:r w:rsidR="006D3EB2">
        <w:rPr>
          <w:rFonts w:ascii="Calibri" w:hAnsi="Calibri" w:cs="Calibri"/>
        </w:rPr>
        <w:t>ing</w:t>
      </w:r>
      <w:r w:rsidRPr="004E2C94">
        <w:rPr>
          <w:rFonts w:ascii="Calibri" w:hAnsi="Calibri" w:cs="Calibri"/>
        </w:rPr>
        <w:t xml:space="preserve"> firefighter health-related topics needed more attention: </w:t>
      </w:r>
      <w:r w:rsidRPr="006D3EB2">
        <w:rPr>
          <w:rFonts w:ascii="Calibri" w:hAnsi="Calibri" w:cs="Calibri"/>
          <w:i/>
          <w:iCs/>
        </w:rPr>
        <w:t xml:space="preserve">mental health, smoke </w:t>
      </w:r>
      <w:proofErr w:type="gramStart"/>
      <w:r w:rsidRPr="006D3EB2">
        <w:rPr>
          <w:rFonts w:ascii="Calibri" w:hAnsi="Calibri" w:cs="Calibri"/>
          <w:i/>
          <w:iCs/>
        </w:rPr>
        <w:t xml:space="preserve">effects, </w:t>
      </w:r>
      <w:r w:rsidR="006D3EB2">
        <w:rPr>
          <w:rFonts w:ascii="Calibri" w:hAnsi="Calibri" w:cs="Calibri"/>
        </w:rPr>
        <w:t xml:space="preserve"> and</w:t>
      </w:r>
      <w:proofErr w:type="gramEnd"/>
      <w:r w:rsidR="006D3EB2">
        <w:rPr>
          <w:rFonts w:ascii="Calibri" w:hAnsi="Calibri" w:cs="Calibri"/>
        </w:rPr>
        <w:t xml:space="preserve"> </w:t>
      </w:r>
      <w:r w:rsidRPr="006D3EB2">
        <w:rPr>
          <w:rFonts w:ascii="Calibri" w:hAnsi="Calibri" w:cs="Calibri"/>
          <w:i/>
          <w:iCs/>
        </w:rPr>
        <w:t>sleep/work patterns</w:t>
      </w:r>
      <w:r w:rsidRPr="004E2C94">
        <w:rPr>
          <w:rFonts w:ascii="Calibri" w:hAnsi="Calibri" w:cs="Calibri"/>
        </w:rPr>
        <w:t xml:space="preserve">. </w:t>
      </w:r>
      <w:r w:rsidRPr="006D3EB2">
        <w:rPr>
          <w:rFonts w:ascii="Calibri" w:hAnsi="Calibri" w:cs="Calibri"/>
          <w:i/>
          <w:iCs/>
        </w:rPr>
        <w:t>Stress</w:t>
      </w:r>
      <w:r w:rsidRPr="004E2C94">
        <w:rPr>
          <w:rFonts w:ascii="Calibri" w:hAnsi="Calibri" w:cs="Calibri"/>
        </w:rPr>
        <w:t xml:space="preserve"> was also mentioned by many science users and </w:t>
      </w:r>
      <w:r w:rsidRPr="004E2C94">
        <w:rPr>
          <w:rFonts w:ascii="Calibri" w:hAnsi="Calibri" w:cs="Calibri"/>
        </w:rPr>
        <w:lastRenderedPageBreak/>
        <w:t xml:space="preserve">non-NRFSN tribal science users, although it was less </w:t>
      </w:r>
      <w:r>
        <w:rPr>
          <w:rFonts w:ascii="Calibri" w:hAnsi="Calibri" w:cs="Calibri"/>
        </w:rPr>
        <w:t xml:space="preserve">frequently selected </w:t>
      </w:r>
      <w:r w:rsidRPr="004E2C94">
        <w:rPr>
          <w:rFonts w:ascii="Calibri" w:hAnsi="Calibri" w:cs="Calibri"/>
        </w:rPr>
        <w:t>by science producers.</w:t>
      </w:r>
    </w:p>
    <w:p w14:paraId="6D413C24" w14:textId="741BFEEE" w:rsidR="004E2C94" w:rsidRDefault="004E2C94" w:rsidP="004E2C94">
      <w:pPr>
        <w:pStyle w:val="ListParagraph"/>
        <w:numPr>
          <w:ilvl w:val="0"/>
          <w:numId w:val="9"/>
        </w:numPr>
        <w:rPr>
          <w:rFonts w:ascii="Calibri" w:hAnsi="Calibri" w:cs="Calibri"/>
        </w:rPr>
      </w:pPr>
      <w:r w:rsidRPr="004E2C94">
        <w:rPr>
          <w:rFonts w:ascii="Calibri" w:hAnsi="Calibri" w:cs="Calibri"/>
        </w:rPr>
        <w:t xml:space="preserve">Among all groups, there was high congruence around the firefighter safety-related topics that needed more attention: </w:t>
      </w:r>
      <w:r w:rsidRPr="006D3EB2">
        <w:rPr>
          <w:rFonts w:ascii="Calibri" w:hAnsi="Calibri" w:cs="Calibri"/>
          <w:i/>
          <w:iCs/>
        </w:rPr>
        <w:t xml:space="preserve">fire behavior, human behavior and/or decision-making, </w:t>
      </w:r>
      <w:r w:rsidRPr="006D3EB2">
        <w:rPr>
          <w:rFonts w:ascii="Calibri" w:hAnsi="Calibri" w:cs="Calibri"/>
        </w:rPr>
        <w:t>and</w:t>
      </w:r>
      <w:r w:rsidRPr="006D3EB2">
        <w:rPr>
          <w:rFonts w:ascii="Calibri" w:hAnsi="Calibri" w:cs="Calibri"/>
          <w:i/>
          <w:iCs/>
        </w:rPr>
        <w:t xml:space="preserve"> organizational culture and communication.</w:t>
      </w:r>
      <w:r w:rsidRPr="004E2C94">
        <w:rPr>
          <w:rFonts w:ascii="Calibri" w:hAnsi="Calibri" w:cs="Calibri"/>
        </w:rPr>
        <w:t xml:space="preserve"> </w:t>
      </w:r>
    </w:p>
    <w:p w14:paraId="584E3DA2" w14:textId="59092FD2" w:rsidR="004E2C94" w:rsidRDefault="004E2C94" w:rsidP="004E2C94">
      <w:pPr>
        <w:pStyle w:val="ListParagraph"/>
        <w:numPr>
          <w:ilvl w:val="0"/>
          <w:numId w:val="9"/>
        </w:numPr>
        <w:rPr>
          <w:rFonts w:ascii="Calibri" w:hAnsi="Calibri" w:cs="Calibri"/>
        </w:rPr>
      </w:pPr>
      <w:r>
        <w:rPr>
          <w:rFonts w:ascii="Calibri" w:hAnsi="Calibri" w:cs="Calibri"/>
        </w:rPr>
        <w:t xml:space="preserve">Science users, both NRFSN science users and non-NRFSN science users, ranked the following topics as top research needs regarding public perceptions and attitudes: </w:t>
      </w:r>
      <w:r w:rsidRPr="006D3EB2">
        <w:rPr>
          <w:rFonts w:ascii="Calibri" w:hAnsi="Calibri" w:cs="Calibri"/>
          <w:i/>
          <w:iCs/>
        </w:rPr>
        <w:t xml:space="preserve">attitudes about wildfire management, attitudes about prescribed fire, </w:t>
      </w:r>
      <w:r w:rsidRPr="006D3EB2">
        <w:rPr>
          <w:rFonts w:ascii="Calibri" w:hAnsi="Calibri" w:cs="Calibri"/>
        </w:rPr>
        <w:t>and</w:t>
      </w:r>
      <w:r w:rsidRPr="006D3EB2">
        <w:rPr>
          <w:rFonts w:ascii="Calibri" w:hAnsi="Calibri" w:cs="Calibri"/>
          <w:i/>
          <w:iCs/>
        </w:rPr>
        <w:t xml:space="preserve"> expectations about fire season and fire regimes</w:t>
      </w:r>
      <w:r>
        <w:rPr>
          <w:rFonts w:ascii="Calibri" w:hAnsi="Calibri" w:cs="Calibri"/>
        </w:rPr>
        <w:t xml:space="preserve">. </w:t>
      </w:r>
    </w:p>
    <w:p w14:paraId="5F660E7D" w14:textId="77777777" w:rsidR="004E2C94" w:rsidRDefault="004E2C94" w:rsidP="004E2C94">
      <w:pPr>
        <w:rPr>
          <w:rFonts w:ascii="Calibri" w:hAnsi="Calibri" w:cs="Calibri"/>
        </w:rPr>
      </w:pPr>
    </w:p>
    <w:p w14:paraId="02F198B9" w14:textId="4602B45A" w:rsidR="004E2C94" w:rsidRPr="004E2C94" w:rsidRDefault="004E2C94" w:rsidP="004E2C94">
      <w:pPr>
        <w:rPr>
          <w:rFonts w:ascii="Calibri" w:hAnsi="Calibri" w:cs="Calibri"/>
        </w:rPr>
      </w:pPr>
      <w:r>
        <w:rPr>
          <w:rFonts w:ascii="Calibri" w:hAnsi="Calibri" w:cs="Calibri"/>
        </w:rPr>
        <w:t xml:space="preserve">This </w:t>
      </w:r>
      <w:r w:rsidR="006D3EB2">
        <w:rPr>
          <w:rFonts w:ascii="Calibri" w:hAnsi="Calibri" w:cs="Calibri"/>
        </w:rPr>
        <w:t xml:space="preserve">NRFSN program evaluation and </w:t>
      </w:r>
      <w:r>
        <w:rPr>
          <w:rFonts w:ascii="Calibri" w:hAnsi="Calibri" w:cs="Calibri"/>
        </w:rPr>
        <w:t xml:space="preserve">needs assessment </w:t>
      </w:r>
      <w:r w:rsidR="006D3EB2">
        <w:rPr>
          <w:rFonts w:ascii="Calibri" w:hAnsi="Calibri" w:cs="Calibri"/>
        </w:rPr>
        <w:t>provides greater understanding as to whether NRFSN</w:t>
      </w:r>
      <w:r>
        <w:rPr>
          <w:rFonts w:ascii="Calibri" w:hAnsi="Calibri" w:cs="Calibri"/>
        </w:rPr>
        <w:t xml:space="preserve"> is meeting the needs of its users, strengths and weaknesses of the program, how it is being used as a resource, and where to focus attention </w:t>
      </w:r>
      <w:proofErr w:type="gramStart"/>
      <w:r>
        <w:rPr>
          <w:rFonts w:ascii="Calibri" w:hAnsi="Calibri" w:cs="Calibri"/>
        </w:rPr>
        <w:t>in</w:t>
      </w:r>
      <w:proofErr w:type="gramEnd"/>
      <w:r>
        <w:rPr>
          <w:rFonts w:ascii="Calibri" w:hAnsi="Calibri" w:cs="Calibri"/>
        </w:rPr>
        <w:t xml:space="preserve"> terms of topics and science delivery methods. Additionally, by identifying barriers to use of science, NRFSN can ensure it help find ways to mitigate such barriers. </w:t>
      </w:r>
    </w:p>
    <w:p w14:paraId="6148D4F6" w14:textId="77777777" w:rsidR="00F9178C" w:rsidRDefault="00F9178C">
      <w:pPr>
        <w:rPr>
          <w:rFonts w:asciiTheme="majorHAnsi" w:eastAsiaTheme="majorEastAsia" w:hAnsiTheme="majorHAnsi" w:cstheme="majorBidi"/>
          <w:color w:val="2F5496" w:themeColor="accent1" w:themeShade="BF"/>
          <w:sz w:val="32"/>
          <w:szCs w:val="32"/>
        </w:rPr>
      </w:pPr>
      <w:r>
        <w:br w:type="page"/>
      </w:r>
    </w:p>
    <w:p w14:paraId="487C7531" w14:textId="046CE98F" w:rsidR="00E97DD4" w:rsidRPr="00B177EB" w:rsidRDefault="004E2C94" w:rsidP="00B32C8F">
      <w:pPr>
        <w:pStyle w:val="Heading1"/>
      </w:pPr>
      <w:bookmarkStart w:id="9" w:name="_Toc146826805"/>
      <w:r>
        <w:lastRenderedPageBreak/>
        <w:t>1</w:t>
      </w:r>
      <w:r w:rsidR="00B32C8F">
        <w:t>. I</w:t>
      </w:r>
      <w:r w:rsidR="00E97DD4" w:rsidRPr="00B177EB">
        <w:t>ntroduction</w:t>
      </w:r>
      <w:bookmarkEnd w:id="9"/>
    </w:p>
    <w:p w14:paraId="097DBC5F" w14:textId="68C9768B" w:rsidR="00E97DD4" w:rsidRPr="00F9178C" w:rsidRDefault="00E97DD4" w:rsidP="00E97DD4">
      <w:pPr>
        <w:pStyle w:val="ListParagraph"/>
        <w:ind w:left="0" w:firstLine="450"/>
        <w:rPr>
          <w:rFonts w:ascii="Calibri" w:hAnsi="Calibri" w:cs="Calibri"/>
        </w:rPr>
      </w:pPr>
      <w:r w:rsidRPr="00F9178C">
        <w:rPr>
          <w:rFonts w:ascii="Calibri" w:hAnsi="Calibri" w:cs="Calibri"/>
        </w:rPr>
        <w:t xml:space="preserve">The Northern Rockies Fire Science Network (NRFSN) is a federally funded program developed to provide a resource for managers and scientists involved in fire and fuels management in the Rocky Mountains of Idaho, Montana, Washington, and Wyoming. </w:t>
      </w:r>
      <w:r w:rsidR="00EF110B" w:rsidRPr="00F9178C">
        <w:rPr>
          <w:rFonts w:ascii="Calibri" w:hAnsi="Calibri" w:cs="Calibri"/>
        </w:rPr>
        <w:t>It</w:t>
      </w:r>
      <w:r w:rsidRPr="00F9178C">
        <w:rPr>
          <w:rFonts w:ascii="Calibri" w:hAnsi="Calibri" w:cs="Calibri"/>
        </w:rPr>
        <w:t xml:space="preserve"> facilitate</w:t>
      </w:r>
      <w:r w:rsidR="00EF110B" w:rsidRPr="00F9178C">
        <w:rPr>
          <w:rFonts w:ascii="Calibri" w:hAnsi="Calibri" w:cs="Calibri"/>
        </w:rPr>
        <w:t>s</w:t>
      </w:r>
      <w:r w:rsidRPr="00F9178C">
        <w:rPr>
          <w:rFonts w:ascii="Calibri" w:hAnsi="Calibri" w:cs="Calibri"/>
        </w:rPr>
        <w:t xml:space="preserve"> knowledge exchange among managers and scientists by bringing people together to strengthen collaborations, synthesize science, and enhance science application to critical fire and fuels management issues. </w:t>
      </w:r>
    </w:p>
    <w:p w14:paraId="37B047AD" w14:textId="3F80E875" w:rsidR="00E97DD4" w:rsidRPr="00F9178C" w:rsidRDefault="00F9178C" w:rsidP="00E97DD4">
      <w:pPr>
        <w:pStyle w:val="ListParagraph"/>
        <w:ind w:left="0" w:firstLine="450"/>
        <w:rPr>
          <w:rFonts w:ascii="Calibri" w:hAnsi="Calibri" w:cs="Calibri"/>
        </w:rPr>
      </w:pPr>
      <w:r w:rsidRPr="00F9178C">
        <w:rPr>
          <w:rFonts w:ascii="Calibri" w:hAnsi="Calibri" w:cs="Calibri"/>
        </w:rPr>
        <w:t>T</w:t>
      </w:r>
      <w:r w:rsidR="00E97DD4" w:rsidRPr="00F9178C">
        <w:rPr>
          <w:rFonts w:ascii="Calibri" w:hAnsi="Calibri" w:cs="Calibri"/>
        </w:rPr>
        <w:t xml:space="preserve">o better understand NRFSN science users and science producers in the region, </w:t>
      </w:r>
      <w:r w:rsidRPr="00F9178C">
        <w:rPr>
          <w:rFonts w:ascii="Calibri" w:hAnsi="Calibri" w:cs="Calibri"/>
        </w:rPr>
        <w:t xml:space="preserve">an internal </w:t>
      </w:r>
      <w:r>
        <w:rPr>
          <w:rFonts w:ascii="Calibri" w:hAnsi="Calibri" w:cs="Calibri"/>
        </w:rPr>
        <w:t xml:space="preserve">programmatic evaluation and </w:t>
      </w:r>
      <w:r w:rsidRPr="00F9178C">
        <w:rPr>
          <w:rFonts w:ascii="Calibri" w:hAnsi="Calibri" w:cs="Calibri"/>
        </w:rPr>
        <w:t>needs assessment was conducted. Needs assessments are a process for determining needs</w:t>
      </w:r>
      <w:r w:rsidR="006D3EB2">
        <w:rPr>
          <w:rFonts w:ascii="Calibri" w:hAnsi="Calibri" w:cs="Calibri"/>
        </w:rPr>
        <w:t xml:space="preserve"> and gaps </w:t>
      </w:r>
      <w:r w:rsidRPr="00F9178C">
        <w:rPr>
          <w:rFonts w:ascii="Calibri" w:hAnsi="Calibri" w:cs="Calibri"/>
        </w:rPr>
        <w:t>between current and desired outcomes. Needs assessments have been used by other Fire Science Exchanges</w:t>
      </w:r>
      <w:r w:rsidR="006D3EB2">
        <w:rPr>
          <w:rFonts w:ascii="Calibri" w:hAnsi="Calibri" w:cs="Calibri"/>
        </w:rPr>
        <w:t xml:space="preserve"> (FSE)</w:t>
      </w:r>
      <w:r w:rsidRPr="00F9178C">
        <w:rPr>
          <w:rFonts w:ascii="Calibri" w:hAnsi="Calibri" w:cs="Calibri"/>
        </w:rPr>
        <w:t xml:space="preserve">, as well as more broadly across the entire Fire Science Exchange Network </w:t>
      </w:r>
      <w:r w:rsidR="006D3EB2">
        <w:rPr>
          <w:rFonts w:ascii="Calibri" w:hAnsi="Calibri" w:cs="Calibri"/>
        </w:rPr>
        <w:t>(FSEN</w:t>
      </w:r>
      <w:proofErr w:type="gramStart"/>
      <w:r w:rsidR="006D3EB2">
        <w:rPr>
          <w:rFonts w:ascii="Calibri" w:hAnsi="Calibri" w:cs="Calibri"/>
        </w:rPr>
        <w:t>)</w:t>
      </w:r>
      <w:r w:rsidRPr="00F9178C">
        <w:rPr>
          <w:rFonts w:ascii="Calibri" w:hAnsi="Calibri" w:cs="Calibri"/>
        </w:rPr>
        <w:t>(</w:t>
      </w:r>
      <w:proofErr w:type="gramEnd"/>
      <w:r w:rsidRPr="00F9178C">
        <w:rPr>
          <w:rFonts w:ascii="Calibri" w:hAnsi="Calibri" w:cs="Calibri"/>
        </w:rPr>
        <w:t xml:space="preserve">e.g., Kocher et al. 2012, Maletsky et al. 2018). The </w:t>
      </w:r>
      <w:r>
        <w:rPr>
          <w:rFonts w:ascii="Calibri" w:hAnsi="Calibri" w:cs="Calibri"/>
        </w:rPr>
        <w:t>evaluation</w:t>
      </w:r>
      <w:r w:rsidRPr="00F9178C">
        <w:rPr>
          <w:rFonts w:ascii="Calibri" w:hAnsi="Calibri" w:cs="Calibri"/>
        </w:rPr>
        <w:t xml:space="preserve"> conducted for </w:t>
      </w:r>
      <w:r w:rsidR="006D3EB2">
        <w:rPr>
          <w:rFonts w:ascii="Calibri" w:hAnsi="Calibri" w:cs="Calibri"/>
        </w:rPr>
        <w:t>NRFSN</w:t>
      </w:r>
      <w:r w:rsidRPr="00F9178C">
        <w:rPr>
          <w:rFonts w:ascii="Calibri" w:hAnsi="Calibri" w:cs="Calibri"/>
        </w:rPr>
        <w:t xml:space="preserve">, focused on its users’ </w:t>
      </w:r>
      <w:r w:rsidR="00E97DD4" w:rsidRPr="00F9178C">
        <w:rPr>
          <w:rFonts w:ascii="Calibri" w:hAnsi="Calibri" w:cs="Calibri"/>
        </w:rPr>
        <w:t>needs; concerns; and how NRFSN does and can better assist in their work, fire science delivery, and other needs.</w:t>
      </w:r>
      <w:r w:rsidR="00EF110B" w:rsidRPr="00F9178C">
        <w:rPr>
          <w:rFonts w:ascii="Calibri" w:hAnsi="Calibri" w:cs="Calibri"/>
        </w:rPr>
        <w:t xml:space="preserve"> In addition, science users affiliated with tribal agencies, both individuals engaged with NRFSN and those who are not, were also surveyed to help the B</w:t>
      </w:r>
      <w:r w:rsidRPr="00F9178C">
        <w:rPr>
          <w:rFonts w:ascii="Calibri" w:hAnsi="Calibri" w:cs="Calibri"/>
        </w:rPr>
        <w:t xml:space="preserve">ureau of Indian Affairs and NRFSN </w:t>
      </w:r>
      <w:r w:rsidR="00EF110B" w:rsidRPr="00F9178C">
        <w:rPr>
          <w:rFonts w:ascii="Calibri" w:hAnsi="Calibri" w:cs="Calibri"/>
        </w:rPr>
        <w:t xml:space="preserve">better understand the needs of those individuals. </w:t>
      </w:r>
    </w:p>
    <w:p w14:paraId="00BA9669" w14:textId="77777777" w:rsidR="00E97DD4" w:rsidRPr="00F9178C" w:rsidRDefault="00E97DD4" w:rsidP="00E97DD4">
      <w:pPr>
        <w:pStyle w:val="ListParagraph"/>
        <w:ind w:left="0"/>
        <w:rPr>
          <w:rFonts w:ascii="Calibri" w:hAnsi="Calibri" w:cs="Calibri"/>
        </w:rPr>
      </w:pPr>
    </w:p>
    <w:p w14:paraId="1128F677" w14:textId="4FE91797" w:rsidR="00E97DD4" w:rsidRPr="00F9178C" w:rsidRDefault="00E97DD4" w:rsidP="00E97DD4">
      <w:pPr>
        <w:pStyle w:val="ListParagraph"/>
        <w:ind w:left="0"/>
        <w:rPr>
          <w:rFonts w:ascii="Calibri" w:hAnsi="Calibri" w:cs="Calibri"/>
        </w:rPr>
      </w:pPr>
      <w:r w:rsidRPr="00F9178C">
        <w:rPr>
          <w:rFonts w:ascii="Calibri" w:hAnsi="Calibri" w:cs="Calibri"/>
        </w:rPr>
        <w:t xml:space="preserve">The objectives of this </w:t>
      </w:r>
      <w:r w:rsidR="00F9178C">
        <w:rPr>
          <w:rFonts w:ascii="Calibri" w:hAnsi="Calibri" w:cs="Calibri"/>
        </w:rPr>
        <w:t>study</w:t>
      </w:r>
      <w:r w:rsidRPr="00F9178C">
        <w:rPr>
          <w:rFonts w:ascii="Calibri" w:hAnsi="Calibri" w:cs="Calibri"/>
        </w:rPr>
        <w:t xml:space="preserve"> were to:</w:t>
      </w:r>
    </w:p>
    <w:p w14:paraId="3F7B5C50" w14:textId="04D55158" w:rsidR="00E97DD4" w:rsidRPr="00F9178C" w:rsidRDefault="00E97DD4" w:rsidP="00F9178C">
      <w:pPr>
        <w:pStyle w:val="ListParagraph"/>
        <w:numPr>
          <w:ilvl w:val="0"/>
          <w:numId w:val="15"/>
        </w:numPr>
        <w:rPr>
          <w:rFonts w:ascii="Calibri" w:hAnsi="Calibri" w:cs="Calibri"/>
        </w:rPr>
      </w:pPr>
      <w:r w:rsidRPr="00F9178C">
        <w:rPr>
          <w:rFonts w:ascii="Calibri" w:hAnsi="Calibri" w:cs="Calibri"/>
        </w:rPr>
        <w:t>Provide a programmatic evaluation of the NRFSN. We hope</w:t>
      </w:r>
      <w:r w:rsidR="00F9178C">
        <w:rPr>
          <w:rFonts w:ascii="Calibri" w:hAnsi="Calibri" w:cs="Calibri"/>
        </w:rPr>
        <w:t>d</w:t>
      </w:r>
      <w:r w:rsidRPr="00F9178C">
        <w:rPr>
          <w:rFonts w:ascii="Calibri" w:hAnsi="Calibri" w:cs="Calibri"/>
        </w:rPr>
        <w:t xml:space="preserve"> to determine if the program is providing the outcomes initially developed by the NRFSN Advisory Board and principal investigators and meeting the needs of its users. We hope</w:t>
      </w:r>
      <w:r w:rsidR="00F9178C">
        <w:rPr>
          <w:rFonts w:ascii="Calibri" w:hAnsi="Calibri" w:cs="Calibri"/>
        </w:rPr>
        <w:t>d</w:t>
      </w:r>
      <w:r w:rsidRPr="00F9178C">
        <w:rPr>
          <w:rFonts w:ascii="Calibri" w:hAnsi="Calibri" w:cs="Calibri"/>
        </w:rPr>
        <w:t xml:space="preserve"> to determine the strengths and weaknesses of the program and how scientists and managers are using the network as a resource. </w:t>
      </w:r>
    </w:p>
    <w:p w14:paraId="7A914BE4" w14:textId="77777777" w:rsidR="00E97DD4" w:rsidRPr="00F9178C" w:rsidRDefault="00E97DD4" w:rsidP="00E97DD4">
      <w:pPr>
        <w:pStyle w:val="ListParagraph"/>
        <w:ind w:left="0"/>
        <w:rPr>
          <w:rFonts w:ascii="Calibri" w:hAnsi="Calibri" w:cs="Calibri"/>
        </w:rPr>
      </w:pPr>
    </w:p>
    <w:p w14:paraId="33195A12" w14:textId="52DA0B4D" w:rsidR="00E97DD4" w:rsidRPr="00F9178C" w:rsidRDefault="00E97DD4" w:rsidP="00F9178C">
      <w:pPr>
        <w:pStyle w:val="ListParagraph"/>
        <w:numPr>
          <w:ilvl w:val="0"/>
          <w:numId w:val="15"/>
        </w:numPr>
        <w:rPr>
          <w:rFonts w:ascii="Calibri" w:hAnsi="Calibri" w:cs="Calibri"/>
        </w:rPr>
      </w:pPr>
      <w:r w:rsidRPr="00F9178C">
        <w:rPr>
          <w:rFonts w:ascii="Calibri" w:hAnsi="Calibri" w:cs="Calibri"/>
        </w:rPr>
        <w:t>Provide a needs assessment for developing both the ongoing Program of Work. We plan</w:t>
      </w:r>
      <w:r w:rsidR="00F9178C">
        <w:rPr>
          <w:rFonts w:ascii="Calibri" w:hAnsi="Calibri" w:cs="Calibri"/>
        </w:rPr>
        <w:t>ned</w:t>
      </w:r>
      <w:r w:rsidRPr="00F9178C">
        <w:rPr>
          <w:rFonts w:ascii="Calibri" w:hAnsi="Calibri" w:cs="Calibri"/>
        </w:rPr>
        <w:t xml:space="preserve"> to </w:t>
      </w:r>
      <w:r w:rsidR="006D3EB2">
        <w:rPr>
          <w:rFonts w:ascii="Calibri" w:hAnsi="Calibri" w:cs="Calibri"/>
        </w:rPr>
        <w:t>identify</w:t>
      </w:r>
      <w:r w:rsidRPr="00F9178C">
        <w:rPr>
          <w:rFonts w:ascii="Calibri" w:hAnsi="Calibri" w:cs="Calibri"/>
        </w:rPr>
        <w:t xml:space="preserve"> </w:t>
      </w:r>
      <w:r w:rsidR="006D3EB2">
        <w:rPr>
          <w:rFonts w:ascii="Calibri" w:hAnsi="Calibri" w:cs="Calibri"/>
        </w:rPr>
        <w:t>which</w:t>
      </w:r>
      <w:r w:rsidRPr="00F9178C">
        <w:rPr>
          <w:rFonts w:ascii="Calibri" w:hAnsi="Calibri" w:cs="Calibri"/>
        </w:rPr>
        <w:t xml:space="preserve"> fire topics need additional focus in the Northern Rockies and what are the best ways to provide that information.</w:t>
      </w:r>
    </w:p>
    <w:p w14:paraId="6EA14246" w14:textId="77777777" w:rsidR="00E97DD4" w:rsidRPr="00F9178C" w:rsidRDefault="00E97DD4" w:rsidP="00E97DD4">
      <w:pPr>
        <w:pStyle w:val="ListParagraph"/>
        <w:ind w:left="0"/>
        <w:rPr>
          <w:rFonts w:ascii="Calibri" w:hAnsi="Calibri" w:cs="Calibri"/>
        </w:rPr>
      </w:pPr>
    </w:p>
    <w:p w14:paraId="3B785A30" w14:textId="196D2670" w:rsidR="00E97DD4" w:rsidRPr="00F9178C" w:rsidRDefault="00E97DD4" w:rsidP="00F9178C">
      <w:pPr>
        <w:pStyle w:val="ListParagraph"/>
        <w:numPr>
          <w:ilvl w:val="0"/>
          <w:numId w:val="15"/>
        </w:numPr>
        <w:rPr>
          <w:rFonts w:ascii="Calibri" w:hAnsi="Calibri" w:cs="Calibri"/>
        </w:rPr>
      </w:pPr>
      <w:r w:rsidRPr="00F9178C">
        <w:rPr>
          <w:rFonts w:ascii="Calibri" w:hAnsi="Calibri" w:cs="Calibri"/>
        </w:rPr>
        <w:t xml:space="preserve">Help identify barriers to use of science by managers and practitioners.  </w:t>
      </w:r>
    </w:p>
    <w:p w14:paraId="54A8AADF" w14:textId="77777777" w:rsidR="00496B66" w:rsidRPr="00F9178C" w:rsidRDefault="00496B66" w:rsidP="00E97DD4">
      <w:pPr>
        <w:ind w:left="-180"/>
      </w:pPr>
    </w:p>
    <w:p w14:paraId="06D881AB" w14:textId="494C6BB9" w:rsidR="00496B66" w:rsidRPr="00F9178C" w:rsidRDefault="00496B66" w:rsidP="00B32C8F">
      <w:pPr>
        <w:pStyle w:val="Heading1"/>
      </w:pPr>
      <w:bookmarkStart w:id="10" w:name="_Toc146826806"/>
      <w:r w:rsidRPr="00F9178C">
        <w:t>2. Methods</w:t>
      </w:r>
      <w:bookmarkEnd w:id="10"/>
      <w:r w:rsidRPr="00F9178C">
        <w:t xml:space="preserve"> </w:t>
      </w:r>
    </w:p>
    <w:p w14:paraId="3AF33A1D" w14:textId="4C2C118A" w:rsidR="00496B66" w:rsidRPr="00B214BD" w:rsidRDefault="00496B66" w:rsidP="00B32C8F">
      <w:pPr>
        <w:pStyle w:val="Heading2"/>
      </w:pPr>
      <w:bookmarkStart w:id="11" w:name="_Toc146826807"/>
      <w:r w:rsidRPr="00F9178C">
        <w:t xml:space="preserve">2.1 Data </w:t>
      </w:r>
      <w:r w:rsidR="004E2C94" w:rsidRPr="00F9178C">
        <w:t>Collection</w:t>
      </w:r>
      <w:bookmarkEnd w:id="11"/>
      <w:r w:rsidRPr="00B214BD">
        <w:tab/>
      </w:r>
    </w:p>
    <w:p w14:paraId="52D8DF60" w14:textId="53D24630" w:rsidR="00E97DD4" w:rsidRDefault="00496B66" w:rsidP="00E97DD4">
      <w:pPr>
        <w:ind w:firstLine="720"/>
      </w:pPr>
      <w:r>
        <w:t>We were interested in understanding experiences and perceptions of both science users and science producers</w:t>
      </w:r>
      <w:r w:rsidR="00E97DD4">
        <w:t xml:space="preserve">. </w:t>
      </w:r>
      <w:r>
        <w:t>Therefore, w</w:t>
      </w:r>
      <w:r w:rsidRPr="00B214BD">
        <w:t xml:space="preserve">e conducted </w:t>
      </w:r>
      <w:r w:rsidR="004E2C94">
        <w:t xml:space="preserve">three ~15-minute online </w:t>
      </w:r>
      <w:r>
        <w:t xml:space="preserve">surveys with three separate groups: </w:t>
      </w:r>
      <w:r w:rsidR="00EF110B">
        <w:t xml:space="preserve">science users </w:t>
      </w:r>
      <w:r>
        <w:t>who work for federal agenc</w:t>
      </w:r>
      <w:r w:rsidR="00EF110B">
        <w:t>ies</w:t>
      </w:r>
      <w:r w:rsidR="00B5484E">
        <w:t xml:space="preserve"> and were </w:t>
      </w:r>
      <w:r w:rsidR="006D3EB2">
        <w:t>users</w:t>
      </w:r>
      <w:r w:rsidR="00B5484E">
        <w:t xml:space="preserve"> of NRFSN</w:t>
      </w:r>
      <w:r>
        <w:t xml:space="preserve">, </w:t>
      </w:r>
      <w:r w:rsidR="00EF110B">
        <w:t>science producers</w:t>
      </w:r>
      <w:r w:rsidR="00B5484E">
        <w:t xml:space="preserve"> who were </w:t>
      </w:r>
      <w:r w:rsidR="006D3EB2">
        <w:t>users</w:t>
      </w:r>
      <w:r w:rsidR="00B5484E">
        <w:t xml:space="preserve"> of NRFSN</w:t>
      </w:r>
      <w:r>
        <w:t xml:space="preserve">, and tribal </w:t>
      </w:r>
      <w:r w:rsidR="00EF110B">
        <w:t>science users</w:t>
      </w:r>
      <w:r>
        <w:t xml:space="preserve"> in the Northern Rockies region—both those involved and not involved </w:t>
      </w:r>
      <w:r w:rsidR="004E2C94">
        <w:t>with</w:t>
      </w:r>
      <w:r>
        <w:t xml:space="preserve"> NRFSN. </w:t>
      </w:r>
      <w:r w:rsidR="00E97DD4">
        <w:t>Surveys were developed and administered using</w:t>
      </w:r>
      <w:r w:rsidR="00E97DD4" w:rsidRPr="00B214BD">
        <w:t xml:space="preserve"> Qualtrics survey software</w:t>
      </w:r>
      <w:r w:rsidR="00E97DD4">
        <w:t xml:space="preserve">; questions were similar although some differed to address uniqueness of those groups (see Appendix A). Federal science users were surveyed December 2021-January 2022, tribal </w:t>
      </w:r>
      <w:r w:rsidR="00EF110B">
        <w:t xml:space="preserve">science </w:t>
      </w:r>
      <w:r w:rsidR="00E97DD4">
        <w:t>users were surveyed July-August 2022, and science producers were surveyed August-September 2022</w:t>
      </w:r>
      <w:r w:rsidR="00E97DD4" w:rsidRPr="00B214BD">
        <w:t xml:space="preserve">. </w:t>
      </w:r>
    </w:p>
    <w:p w14:paraId="4DF6CD1F" w14:textId="4DB6CA2E" w:rsidR="00E97DD4" w:rsidRPr="00B214BD" w:rsidRDefault="00E97DD4" w:rsidP="00E97DD4">
      <w:pPr>
        <w:ind w:firstLine="720"/>
      </w:pPr>
      <w:r w:rsidRPr="00B214BD">
        <w:lastRenderedPageBreak/>
        <w:t xml:space="preserve">Survey questions </w:t>
      </w:r>
      <w:r>
        <w:t xml:space="preserve">included those (1) </w:t>
      </w:r>
      <w:r w:rsidRPr="00B214BD">
        <w:t xml:space="preserve">based on previous surveys conducted NRFSN, </w:t>
      </w:r>
      <w:r w:rsidR="008A1EB8">
        <w:t xml:space="preserve">FSEN longitudinal surveys administered annually between 2011-2015 (Maletsky et al. 2018), </w:t>
      </w:r>
      <w:r w:rsidRPr="00B214BD">
        <w:t xml:space="preserve">and </w:t>
      </w:r>
      <w:r>
        <w:t xml:space="preserve">previous </w:t>
      </w:r>
      <w:r w:rsidR="008A1EB8">
        <w:t>research</w:t>
      </w:r>
      <w:r>
        <w:t xml:space="preserve"> conducted by </w:t>
      </w:r>
      <w:r w:rsidRPr="00B214BD">
        <w:t>Grimm</w:t>
      </w:r>
      <w:r>
        <w:t xml:space="preserve"> and (2) </w:t>
      </w:r>
      <w:r w:rsidRPr="00B214BD">
        <w:t xml:space="preserve">created to address NRFSN goals and </w:t>
      </w:r>
      <w:r>
        <w:t>its</w:t>
      </w:r>
      <w:r w:rsidRPr="00B214BD">
        <w:t xml:space="preserve"> logic model. Questions were primarily quantitative and close-ended (e.g., multiple choice), with </w:t>
      </w:r>
      <w:r w:rsidRPr="008A1EB8">
        <w:t>few open-ended</w:t>
      </w:r>
      <w:r w:rsidRPr="00B214BD">
        <w:t xml:space="preserve"> (e.g., We are interested in understanding the direct impacts of NRFSN. Can you provide a specific example of how NRFSN resource</w:t>
      </w:r>
      <w:r>
        <w:t xml:space="preserve">s </w:t>
      </w:r>
      <w:r w:rsidRPr="00B214BD">
        <w:t>helped meet one of the above outcomes?). Questions were asked about NRFSN effectiveness, barriers to fire science communication, topics for fire research, firefighter health and safety, public communication, methods for science transfer, website/</w:t>
      </w:r>
      <w:r w:rsidR="00EF110B">
        <w:t>T</w:t>
      </w:r>
      <w:r w:rsidRPr="00B214BD">
        <w:t>witter</w:t>
      </w:r>
      <w:r w:rsidR="00EF110B">
        <w:t xml:space="preserve"> use</w:t>
      </w:r>
      <w:r w:rsidRPr="00B214BD">
        <w:t xml:space="preserve">, and demographics. Two versions of the survey </w:t>
      </w:r>
      <w:r w:rsidR="00EF110B" w:rsidRPr="00B214BD">
        <w:t xml:space="preserve">were created </w:t>
      </w:r>
      <w:r w:rsidR="00EF110B">
        <w:t>for</w:t>
      </w:r>
      <w:r>
        <w:t xml:space="preserve"> tribal respondents </w:t>
      </w:r>
      <w:r w:rsidRPr="00B214BD">
        <w:t xml:space="preserve">so that questions specific to NRFSN’s role were asked only of those who were </w:t>
      </w:r>
      <w:r>
        <w:t xml:space="preserve">engaged with </w:t>
      </w:r>
      <w:r w:rsidRPr="00B214BD">
        <w:t xml:space="preserve">NRFSN, unless </w:t>
      </w:r>
      <w:r>
        <w:t>the</w:t>
      </w:r>
      <w:r w:rsidRPr="00B214BD">
        <w:t xml:space="preserve"> question could </w:t>
      </w:r>
      <w:r>
        <w:t xml:space="preserve">assist NRFSN in their work </w:t>
      </w:r>
      <w:r w:rsidRPr="00B214BD">
        <w:t xml:space="preserve">(e.g., The following fire topics have been identified as important in the Northern Rockies. Please rank your top 5 topics for future NRFSN activities). Questions and sampling methods were approved by the University of Montana’s (UM) Institutional review Board (IRB). </w:t>
      </w:r>
    </w:p>
    <w:p w14:paraId="419985CE" w14:textId="60FCBFDB" w:rsidR="00A37E39" w:rsidRDefault="004E2C94" w:rsidP="00A37E39">
      <w:pPr>
        <w:ind w:firstLine="720"/>
      </w:pPr>
      <w:r>
        <w:t>S</w:t>
      </w:r>
      <w:r w:rsidR="00496B66">
        <w:t>amples for the first two surveys were pulled from NRFSN</w:t>
      </w:r>
      <w:r w:rsidR="00E97DD4">
        <w:t xml:space="preserve">’s Mailchimp listserv </w:t>
      </w:r>
      <w:r w:rsidR="00496B66">
        <w:t xml:space="preserve">and individuals were categorized </w:t>
      </w:r>
      <w:r w:rsidR="00E97DD4">
        <w:t>as a science user or science producer</w:t>
      </w:r>
      <w:r w:rsidR="00496B66">
        <w:t>, as well as their affiliation</w:t>
      </w:r>
      <w:r w:rsidR="00B5484E">
        <w:t xml:space="preserve"> (e.g., NPS, BLM)</w:t>
      </w:r>
      <w:r w:rsidR="00496B66">
        <w:t xml:space="preserve">. The first survey was only administered to federal employees (e.g., USFS, BLM); this was available for both </w:t>
      </w:r>
      <w:r>
        <w:t xml:space="preserve">federal </w:t>
      </w:r>
      <w:r w:rsidR="00E97DD4">
        <w:t>science users</w:t>
      </w:r>
      <w:r w:rsidR="00496B66">
        <w:t xml:space="preserve"> </w:t>
      </w:r>
      <w:r w:rsidR="00EF110B">
        <w:t xml:space="preserve">(N=381) </w:t>
      </w:r>
      <w:r w:rsidR="00496B66">
        <w:t xml:space="preserve">and </w:t>
      </w:r>
      <w:r w:rsidR="00E97DD4">
        <w:t>science producers</w:t>
      </w:r>
      <w:r w:rsidR="00EF110B">
        <w:t xml:space="preserve"> (N=61)</w:t>
      </w:r>
      <w:r w:rsidR="00496B66">
        <w:t xml:space="preserve">, with slightly different questions for each group. However, few </w:t>
      </w:r>
      <w:r w:rsidR="00E97DD4">
        <w:t xml:space="preserve">science producers </w:t>
      </w:r>
      <w:r w:rsidR="00496B66">
        <w:t xml:space="preserve">completed this survey, so we again reached out to federal </w:t>
      </w:r>
      <w:r w:rsidR="00E97DD4">
        <w:t xml:space="preserve">science producers </w:t>
      </w:r>
      <w:r w:rsidR="00496B66">
        <w:t xml:space="preserve">when we more widely surveyed all </w:t>
      </w:r>
      <w:r w:rsidR="006D3EB2">
        <w:t xml:space="preserve">NRFSN </w:t>
      </w:r>
      <w:r w:rsidR="00E97DD4">
        <w:t>science producers</w:t>
      </w:r>
      <w:r w:rsidR="00496B66">
        <w:t>, which included but were not limited to those from universities, non-profits, and consulting firms.</w:t>
      </w:r>
      <w:r w:rsidR="00EF110B">
        <w:t xml:space="preserve"> </w:t>
      </w:r>
      <w:r w:rsidR="00496B66">
        <w:t xml:space="preserve">They were informed that if they had previously completed the survey to not retake it, and the results described here combine all </w:t>
      </w:r>
      <w:r w:rsidR="00E97DD4">
        <w:t xml:space="preserve">science producers </w:t>
      </w:r>
      <w:r w:rsidR="00496B66">
        <w:t xml:space="preserve">into one group (including one </w:t>
      </w:r>
      <w:r w:rsidR="00E97DD4">
        <w:t xml:space="preserve">science producer </w:t>
      </w:r>
      <w:r w:rsidR="00496B66">
        <w:t xml:space="preserve">who took the survey </w:t>
      </w:r>
      <w:r w:rsidR="00A37E39">
        <w:t xml:space="preserve">sent to </w:t>
      </w:r>
      <w:r w:rsidR="00496B66">
        <w:t xml:space="preserve">tribal </w:t>
      </w:r>
      <w:r w:rsidR="00E97DD4">
        <w:t>science users</w:t>
      </w:r>
      <w:r w:rsidR="00496B66">
        <w:t xml:space="preserve">). The tribal sample </w:t>
      </w:r>
      <w:r w:rsidR="00496B66" w:rsidRPr="00B214BD">
        <w:t xml:space="preserve">population list was provided by our BIA contact and included </w:t>
      </w:r>
      <w:r w:rsidR="00496B66">
        <w:t xml:space="preserve">those in </w:t>
      </w:r>
      <w:r w:rsidR="00A37E39">
        <w:t>the</w:t>
      </w:r>
      <w:r w:rsidR="00496B66" w:rsidRPr="00B214BD">
        <w:t xml:space="preserve"> study region (Northern Rockies and interior Northwest) involved in fire and related resource</w:t>
      </w:r>
      <w:r w:rsidR="00496B66">
        <w:t xml:space="preserve"> professions</w:t>
      </w:r>
      <w:r w:rsidR="00496B66" w:rsidRPr="00B214BD">
        <w:t xml:space="preserve">; the final population sample included 87 individuals. This list was then broken into two groups, NRFSN </w:t>
      </w:r>
      <w:r w:rsidR="00E97DD4">
        <w:t>science users</w:t>
      </w:r>
      <w:r w:rsidR="00496B66" w:rsidRPr="00B214BD">
        <w:t xml:space="preserve"> and non-NRFSN </w:t>
      </w:r>
      <w:r w:rsidR="00E97DD4">
        <w:t>science users</w:t>
      </w:r>
      <w:r w:rsidR="00496B66" w:rsidRPr="00B214BD">
        <w:t xml:space="preserve">. </w:t>
      </w:r>
    </w:p>
    <w:p w14:paraId="6E3A3EEB" w14:textId="07925D7E" w:rsidR="004E2C94" w:rsidRDefault="00496B66" w:rsidP="004E6515">
      <w:pPr>
        <w:ind w:firstLine="720"/>
      </w:pPr>
      <w:r>
        <w:t xml:space="preserve">For all surveys, we </w:t>
      </w:r>
      <w:r w:rsidR="000716A9">
        <w:t>designed and used</w:t>
      </w:r>
      <w:r w:rsidRPr="00B214BD">
        <w:t xml:space="preserve"> the approach </w:t>
      </w:r>
      <w:r w:rsidR="000716A9">
        <w:t>that</w:t>
      </w:r>
      <w:r w:rsidRPr="00B214BD">
        <w:t xml:space="preserve"> was approved by the UM IRB</w:t>
      </w:r>
      <w:r w:rsidR="004E2C94">
        <w:t xml:space="preserve"> (Table 1)</w:t>
      </w:r>
      <w:r w:rsidRPr="00B214BD">
        <w:t xml:space="preserve">. This approach utilized a modified Dillman approach (Dillman et al. 2014). First, </w:t>
      </w:r>
      <w:r w:rsidR="00A37E39">
        <w:t xml:space="preserve">for the first survey, the NRFSN PI </w:t>
      </w:r>
      <w:r w:rsidR="000716A9">
        <w:t>emailed</w:t>
      </w:r>
      <w:r w:rsidR="00A37E39" w:rsidRPr="00A37E39">
        <w:t xml:space="preserve"> all federal employees on the NRFSN Mailchimp listserv and invite</w:t>
      </w:r>
      <w:r w:rsidR="000716A9">
        <w:t>d</w:t>
      </w:r>
      <w:r w:rsidR="00A37E39" w:rsidRPr="00A37E39">
        <w:t xml:space="preserve"> them to participate in the survey. The email contain</w:t>
      </w:r>
      <w:r w:rsidR="00A37E39">
        <w:t>ed</w:t>
      </w:r>
      <w:r w:rsidR="00A37E39" w:rsidRPr="00A37E39">
        <w:t xml:space="preserve"> information about the study and the link to the online survey. </w:t>
      </w:r>
      <w:r w:rsidR="00A37E39">
        <w:t xml:space="preserve">A similar process was used for the second survey sent to the science producers, but this was sent to all </w:t>
      </w:r>
      <w:r w:rsidR="00EF110B">
        <w:t xml:space="preserve">science </w:t>
      </w:r>
      <w:r w:rsidR="00A37E39">
        <w:t xml:space="preserve">producers on the Mailchimp listserv, not just federal employees. </w:t>
      </w:r>
      <w:r w:rsidR="00EF110B">
        <w:t>For t</w:t>
      </w:r>
      <w:r w:rsidR="00A37E39">
        <w:t xml:space="preserve">he third survey to tribal </w:t>
      </w:r>
      <w:r w:rsidR="00EF110B">
        <w:t xml:space="preserve">science </w:t>
      </w:r>
      <w:r w:rsidR="00A37E39">
        <w:t>users</w:t>
      </w:r>
      <w:r w:rsidR="00EF110B">
        <w:t xml:space="preserve">, </w:t>
      </w:r>
      <w:r w:rsidR="00A37E39">
        <w:t xml:space="preserve">our BIA </w:t>
      </w:r>
      <w:r w:rsidR="006D3EB2">
        <w:t>partner</w:t>
      </w:r>
      <w:r w:rsidR="00A37E39">
        <w:t xml:space="preserve"> sent it those on their listserv; </w:t>
      </w:r>
      <w:r w:rsidR="00F53F81">
        <w:t xml:space="preserve">two versions of the email </w:t>
      </w:r>
      <w:r w:rsidR="004E2C94">
        <w:t>were</w:t>
      </w:r>
      <w:r w:rsidR="00F53F81">
        <w:t xml:space="preserve"> sent depending </w:t>
      </w:r>
      <w:r w:rsidR="004E2C94">
        <w:t xml:space="preserve">on </w:t>
      </w:r>
      <w:r w:rsidR="00F53F81">
        <w:t xml:space="preserve">which survey link was appropriate for the individual (NRFSN </w:t>
      </w:r>
      <w:r w:rsidR="006D3EB2">
        <w:t>user</w:t>
      </w:r>
      <w:r w:rsidR="00F53F81">
        <w:t xml:space="preserve">, non-NRFSN </w:t>
      </w:r>
      <w:r w:rsidR="006D3EB2">
        <w:t>user</w:t>
      </w:r>
      <w:r w:rsidR="00F53F81">
        <w:t>).</w:t>
      </w:r>
      <w:r w:rsidRPr="00B214BD">
        <w:t xml:space="preserve"> </w:t>
      </w:r>
    </w:p>
    <w:p w14:paraId="705A4D45" w14:textId="7957AE25" w:rsidR="004E2C94" w:rsidRDefault="00496B66" w:rsidP="004E6515">
      <w:pPr>
        <w:ind w:firstLine="720"/>
      </w:pPr>
      <w:r w:rsidRPr="00B214BD">
        <w:t xml:space="preserve">After a week, </w:t>
      </w:r>
      <w:r w:rsidR="00F53F81">
        <w:t>Grimm</w:t>
      </w:r>
      <w:r w:rsidRPr="00B214BD">
        <w:t xml:space="preserve"> sent a</w:t>
      </w:r>
      <w:r w:rsidR="004E6515">
        <w:t xml:space="preserve"> personalized</w:t>
      </w:r>
      <w:r w:rsidRPr="00B214BD">
        <w:t xml:space="preserve"> </w:t>
      </w:r>
      <w:r w:rsidR="00F53F81" w:rsidRPr="00F53F81">
        <w:t xml:space="preserve">email </w:t>
      </w:r>
      <w:r w:rsidR="00316A79" w:rsidRPr="00B214BD">
        <w:t>using Microsoft outlook’s mail merge function</w:t>
      </w:r>
      <w:r w:rsidR="00316A79">
        <w:t xml:space="preserve"> </w:t>
      </w:r>
      <w:r w:rsidR="00F53F81">
        <w:t xml:space="preserve">to </w:t>
      </w:r>
      <w:r w:rsidR="00F53F81" w:rsidRPr="00F53F81">
        <w:t xml:space="preserve">a random sample of </w:t>
      </w:r>
      <w:r w:rsidR="00EF110B">
        <w:t>science</w:t>
      </w:r>
      <w:r w:rsidR="00EF110B" w:rsidRPr="00F53F81">
        <w:t xml:space="preserve"> </w:t>
      </w:r>
      <w:r w:rsidR="000716A9">
        <w:t xml:space="preserve">producers and federal </w:t>
      </w:r>
      <w:r w:rsidR="00EF110B">
        <w:t xml:space="preserve">science </w:t>
      </w:r>
      <w:r w:rsidR="000716A9">
        <w:t>users</w:t>
      </w:r>
      <w:r w:rsidR="004E6515">
        <w:t xml:space="preserve">; </w:t>
      </w:r>
      <w:r w:rsidR="000716A9">
        <w:t>p</w:t>
      </w:r>
      <w:r w:rsidR="004E6515" w:rsidRPr="00B214BD">
        <w:t xml:space="preserve">ersonalized emails can increase the chance the email </w:t>
      </w:r>
      <w:r w:rsidR="000716A9">
        <w:t>is</w:t>
      </w:r>
      <w:r w:rsidR="004E6515" w:rsidRPr="00B214BD">
        <w:t xml:space="preserve"> read and the survey completed.</w:t>
      </w:r>
      <w:r w:rsidR="00F53F81" w:rsidRPr="00F53F81">
        <w:t xml:space="preserve"> </w:t>
      </w:r>
      <w:r w:rsidR="000716A9">
        <w:t>The</w:t>
      </w:r>
      <w:r w:rsidR="00F53F81" w:rsidRPr="00F53F81">
        <w:t xml:space="preserve"> email inform</w:t>
      </w:r>
      <w:r w:rsidR="00316A79">
        <w:t>ed</w:t>
      </w:r>
      <w:r w:rsidR="00F53F81" w:rsidRPr="00F53F81">
        <w:t xml:space="preserve"> people that they were randomly selected </w:t>
      </w:r>
      <w:r w:rsidR="000716A9">
        <w:t xml:space="preserve">for a personal invitation and </w:t>
      </w:r>
      <w:r w:rsidR="00F53F81" w:rsidRPr="00F53F81">
        <w:t>contain</w:t>
      </w:r>
      <w:r w:rsidR="000716A9">
        <w:t>ed</w:t>
      </w:r>
      <w:r w:rsidR="00F53F81" w:rsidRPr="00F53F81">
        <w:t xml:space="preserve"> the survey link. </w:t>
      </w:r>
      <w:r w:rsidR="00EF110B">
        <w:t>For federal science users, we aimed to reach at least 25 from each category</w:t>
      </w:r>
      <w:r w:rsidR="006D3EB2">
        <w:t xml:space="preserve"> (jurisdiction and specialization within the USFS)</w:t>
      </w:r>
      <w:r w:rsidR="00EF110B">
        <w:t xml:space="preserve">, unless that category had less individuals (e.g. </w:t>
      </w:r>
      <w:r w:rsidR="004E2C94">
        <w:t>US</w:t>
      </w:r>
      <w:r w:rsidR="00EF110B">
        <w:t xml:space="preserve">FWS), which led to 158 personal invitations. Similarly, we sent personal invitations to 158 science producers, </w:t>
      </w:r>
      <w:r w:rsidR="00EF110B">
        <w:lastRenderedPageBreak/>
        <w:t>with half sent to federal science producers (n=79) and half to non-federal science users (n=79)</w:t>
      </w:r>
      <w:r w:rsidR="004B446B">
        <w:t xml:space="preserve">. </w:t>
      </w:r>
      <w:r w:rsidR="00EF110B">
        <w:t>We used a</w:t>
      </w:r>
      <w:r>
        <w:t xml:space="preserve"> random </w:t>
      </w:r>
      <w:r w:rsidR="00EF110B">
        <w:t xml:space="preserve">sequence </w:t>
      </w:r>
      <w:r>
        <w:t>generator</w:t>
      </w:r>
      <w:r w:rsidR="00EF110B">
        <w:t xml:space="preserve"> to create the random sample</w:t>
      </w:r>
      <w:r w:rsidR="004B446B">
        <w:t>.</w:t>
      </w:r>
      <w:r>
        <w:t xml:space="preserve"> </w:t>
      </w:r>
      <w:r w:rsidR="00316A79">
        <w:t>A similar personalized email was sent by our BIA contact, but given the small overall sample, everyone in this sample</w:t>
      </w:r>
      <w:r w:rsidR="004B446B">
        <w:t xml:space="preserve"> received </w:t>
      </w:r>
      <w:r w:rsidR="006D3EB2">
        <w:t>a</w:t>
      </w:r>
      <w:r w:rsidR="004B446B">
        <w:t xml:space="preserve"> </w:t>
      </w:r>
      <w:r w:rsidR="006D3EB2">
        <w:t xml:space="preserve">personalized </w:t>
      </w:r>
      <w:r w:rsidR="004B446B">
        <w:t>email</w:t>
      </w:r>
      <w:r w:rsidR="00316A79">
        <w:t xml:space="preserve">. </w:t>
      </w:r>
    </w:p>
    <w:p w14:paraId="2FBD4DF6" w14:textId="4FF652A1" w:rsidR="004E2C94" w:rsidRDefault="00EF110B" w:rsidP="004E6515">
      <w:pPr>
        <w:ind w:firstLine="720"/>
      </w:pPr>
      <w:r>
        <w:t xml:space="preserve">One week later, </w:t>
      </w:r>
      <w:r w:rsidR="00316A79">
        <w:t xml:space="preserve">we also called </w:t>
      </w:r>
      <w:r w:rsidR="006D3EB2">
        <w:t xml:space="preserve">those who received the personal invitation </w:t>
      </w:r>
      <w:r w:rsidR="00316A79">
        <w:t xml:space="preserve">who did not respond (respondents were asked to include their email in a separate </w:t>
      </w:r>
      <w:r w:rsidR="004B446B">
        <w:t xml:space="preserve">linked survey </w:t>
      </w:r>
      <w:r w:rsidR="00316A79">
        <w:t>if they did not want to be called)</w:t>
      </w:r>
      <w:r w:rsidR="004E6515">
        <w:t xml:space="preserve"> to see if they received the survey, would like to answer questions by the phone, and if not, encourage them to take it online</w:t>
      </w:r>
      <w:r w:rsidR="004E2C94">
        <w:t>. Because</w:t>
      </w:r>
      <w:r w:rsidR="00316A79">
        <w:t xml:space="preserve"> </w:t>
      </w:r>
      <w:r w:rsidR="004E6515">
        <w:t>we did not connect with many individuals via phone (</w:t>
      </w:r>
      <w:r w:rsidR="00CD15CD">
        <w:t>given</w:t>
      </w:r>
      <w:r w:rsidR="004E6515">
        <w:t xml:space="preserve"> Covid-19, many were likely working at home), we did not use phone calls </w:t>
      </w:r>
      <w:r w:rsidR="004E2C94">
        <w:t>to</w:t>
      </w:r>
      <w:r w:rsidR="004E6515">
        <w:t xml:space="preserve"> reach </w:t>
      </w:r>
      <w:r w:rsidR="00CD15CD">
        <w:t>individuals</w:t>
      </w:r>
      <w:r w:rsidR="004E6515">
        <w:t xml:space="preserve"> for the other two surveys. </w:t>
      </w:r>
      <w:r>
        <w:t>The same week (week 3)</w:t>
      </w:r>
      <w:r w:rsidR="004E6515">
        <w:t xml:space="preserve">, </w:t>
      </w:r>
      <w:r>
        <w:t>federal users</w:t>
      </w:r>
      <w:r w:rsidR="004E6515">
        <w:t xml:space="preserve"> who did not receive the personalized email also received a bcc email </w:t>
      </w:r>
      <w:r w:rsidR="00CD15CD">
        <w:t xml:space="preserve">from the NRFSN PI </w:t>
      </w:r>
      <w:r w:rsidR="004E6515">
        <w:t>reminding them of the survey</w:t>
      </w:r>
      <w:r>
        <w:t>; all tribal science users and science producers received this reminder email</w:t>
      </w:r>
      <w:r w:rsidR="004E6515">
        <w:t xml:space="preserve">. Finally, in week 4, everyone received a final reminder email </w:t>
      </w:r>
      <w:r>
        <w:t>noting that the</w:t>
      </w:r>
      <w:r w:rsidR="004E6515">
        <w:t xml:space="preserve"> </w:t>
      </w:r>
      <w:r>
        <w:t>survey closed</w:t>
      </w:r>
      <w:r w:rsidR="004E6515">
        <w:t xml:space="preserve"> in one week.  </w:t>
      </w:r>
    </w:p>
    <w:p w14:paraId="090309E5" w14:textId="1AF6823D" w:rsidR="004E2C94" w:rsidRDefault="004E2C94" w:rsidP="004E6515">
      <w:pPr>
        <w:ind w:firstLine="720"/>
      </w:pPr>
      <w:r>
        <w:rPr>
          <w:noProof/>
        </w:rPr>
        <mc:AlternateContent>
          <mc:Choice Requires="wps">
            <w:drawing>
              <wp:anchor distT="0" distB="0" distL="114300" distR="114300" simplePos="0" relativeHeight="251659264" behindDoc="0" locked="0" layoutInCell="1" allowOverlap="1" wp14:anchorId="705D9B36" wp14:editId="26A01C82">
                <wp:simplePos x="0" y="0"/>
                <wp:positionH relativeFrom="column">
                  <wp:posOffset>-8255</wp:posOffset>
                </wp:positionH>
                <wp:positionV relativeFrom="paragraph">
                  <wp:posOffset>118321</wp:posOffset>
                </wp:positionV>
                <wp:extent cx="6290522" cy="431800"/>
                <wp:effectExtent l="0" t="0" r="8890" b="12700"/>
                <wp:wrapNone/>
                <wp:docPr id="1621400192" name="Text Box 1"/>
                <wp:cNvGraphicFramePr/>
                <a:graphic xmlns:a="http://schemas.openxmlformats.org/drawingml/2006/main">
                  <a:graphicData uri="http://schemas.microsoft.com/office/word/2010/wordprocessingShape">
                    <wps:wsp>
                      <wps:cNvSpPr txBox="1"/>
                      <wps:spPr>
                        <a:xfrm>
                          <a:off x="0" y="0"/>
                          <a:ext cx="6290522" cy="431800"/>
                        </a:xfrm>
                        <a:prstGeom prst="rect">
                          <a:avLst/>
                        </a:prstGeom>
                        <a:solidFill>
                          <a:schemeClr val="lt1"/>
                        </a:solidFill>
                        <a:ln w="6350">
                          <a:solidFill>
                            <a:prstClr val="black"/>
                          </a:solidFill>
                        </a:ln>
                      </wps:spPr>
                      <wps:txbx>
                        <w:txbxContent>
                          <w:p w14:paraId="42F16056" w14:textId="477F66E0" w:rsidR="004E2C94" w:rsidRPr="004E2C94" w:rsidRDefault="004E2C94">
                            <w:pPr>
                              <w:rPr>
                                <w:sz w:val="20"/>
                                <w:szCs w:val="20"/>
                              </w:rPr>
                            </w:pPr>
                            <w:r w:rsidRPr="004E2C94">
                              <w:rPr>
                                <w:sz w:val="20"/>
                                <w:szCs w:val="20"/>
                              </w:rPr>
                              <w:t>Table 1. Sampling method</w:t>
                            </w:r>
                            <w:r>
                              <w:rPr>
                                <w:sz w:val="20"/>
                                <w:szCs w:val="20"/>
                              </w:rPr>
                              <w:t xml:space="preserve"> and timeline</w:t>
                            </w:r>
                            <w:r w:rsidRPr="004E2C94">
                              <w:rPr>
                                <w:sz w:val="20"/>
                                <w:szCs w:val="20"/>
                              </w:rPr>
                              <w:t xml:space="preserve"> used to recruit individuals for the three surveys</w:t>
                            </w:r>
                            <w:r>
                              <w:rPr>
                                <w:sz w:val="20"/>
                                <w:szCs w:val="20"/>
                              </w:rPr>
                              <w:t>: federal employees, science producers, tribal affiliated respondents</w:t>
                            </w:r>
                            <w:r w:rsidRPr="004E2C94">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D9B36" id="Text Box 1" o:spid="_x0000_s1030" type="#_x0000_t202" style="position:absolute;left:0;text-align:left;margin-left:-.65pt;margin-top:9.3pt;width:495.3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" fillcolor="white [3201]" strokeweight=".5pt">
                <v:textbox>
                  <w:txbxContent>
                    <w:p w14:paraId="42F16056" w14:textId="477F66E0" w:rsidR="004E2C94" w:rsidRPr="004E2C94" w:rsidRDefault="004E2C94">
                      <w:pPr>
                        <w:rPr>
                          <w:sz w:val="20"/>
                          <w:szCs w:val="20"/>
                        </w:rPr>
                      </w:pPr>
                      <w:r w:rsidRPr="004E2C94">
                        <w:rPr>
                          <w:sz w:val="20"/>
                          <w:szCs w:val="20"/>
                        </w:rPr>
                        <w:t>Table 1. Sampling method</w:t>
                      </w:r>
                      <w:r>
                        <w:rPr>
                          <w:sz w:val="20"/>
                          <w:szCs w:val="20"/>
                        </w:rPr>
                        <w:t xml:space="preserve"> and timeline</w:t>
                      </w:r>
                      <w:r w:rsidRPr="004E2C94">
                        <w:rPr>
                          <w:sz w:val="20"/>
                          <w:szCs w:val="20"/>
                        </w:rPr>
                        <w:t xml:space="preserve"> used to recruit individuals for the three surveys</w:t>
                      </w:r>
                      <w:r>
                        <w:rPr>
                          <w:sz w:val="20"/>
                          <w:szCs w:val="20"/>
                        </w:rPr>
                        <w:t>: federal employees, science producers, tribal affiliated respondents</w:t>
                      </w:r>
                      <w:r w:rsidRPr="004E2C94">
                        <w:rPr>
                          <w:sz w:val="20"/>
                          <w:szCs w:val="20"/>
                        </w:rPr>
                        <w:t>.</w:t>
                      </w:r>
                    </w:p>
                  </w:txbxContent>
                </v:textbox>
              </v:shape>
            </w:pict>
          </mc:Fallback>
        </mc:AlternateContent>
      </w:r>
    </w:p>
    <w:p w14:paraId="5ABDCADD" w14:textId="6C6EC827" w:rsidR="004E2C94" w:rsidRDefault="004E2C94" w:rsidP="004E6515">
      <w:pPr>
        <w:ind w:firstLine="720"/>
      </w:pPr>
    </w:p>
    <w:p w14:paraId="0035C035" w14:textId="6070560D" w:rsidR="004E6515" w:rsidRDefault="004E6515" w:rsidP="004E6515">
      <w:pPr>
        <w:ind w:firstLine="720"/>
      </w:pPr>
    </w:p>
    <w:tbl>
      <w:tblPr>
        <w:tblStyle w:val="TableGrid"/>
        <w:tblW w:w="9895" w:type="dxa"/>
        <w:tblLook w:val="04A0" w:firstRow="1" w:lastRow="0" w:firstColumn="1" w:lastColumn="0" w:noHBand="0" w:noVBand="1"/>
      </w:tblPr>
      <w:tblGrid>
        <w:gridCol w:w="911"/>
        <w:gridCol w:w="4140"/>
        <w:gridCol w:w="3548"/>
        <w:gridCol w:w="1296"/>
      </w:tblGrid>
      <w:tr w:rsidR="00EF110B" w:rsidRPr="00F9178C" w14:paraId="79CA3DB6" w14:textId="77777777" w:rsidTr="00EF110B">
        <w:tc>
          <w:tcPr>
            <w:tcW w:w="918" w:type="dxa"/>
          </w:tcPr>
          <w:p w14:paraId="604334A7" w14:textId="77777777" w:rsidR="00EF110B" w:rsidRPr="00F9178C" w:rsidRDefault="00EF110B" w:rsidP="00B467E3">
            <w:pPr>
              <w:rPr>
                <w:rFonts w:ascii="Calibri" w:eastAsia="Times New Roman" w:hAnsi="Calibri" w:cs="Calibri"/>
                <w:b/>
                <w:bCs/>
                <w:color w:val="000000"/>
                <w:sz w:val="22"/>
                <w:szCs w:val="22"/>
              </w:rPr>
            </w:pPr>
            <w:r w:rsidRPr="00F9178C">
              <w:rPr>
                <w:rFonts w:ascii="Calibri" w:eastAsia="Times New Roman" w:hAnsi="Calibri" w:cs="Calibri"/>
                <w:b/>
                <w:bCs/>
                <w:color w:val="000000"/>
                <w:sz w:val="22"/>
                <w:szCs w:val="22"/>
              </w:rPr>
              <w:t>Timing</w:t>
            </w:r>
          </w:p>
        </w:tc>
        <w:tc>
          <w:tcPr>
            <w:tcW w:w="4410" w:type="dxa"/>
          </w:tcPr>
          <w:p w14:paraId="0D47CEB3" w14:textId="77777777" w:rsidR="00EF110B" w:rsidRPr="00F9178C" w:rsidRDefault="00EF110B" w:rsidP="00B467E3">
            <w:pPr>
              <w:rPr>
                <w:rFonts w:ascii="Calibri" w:eastAsia="Times New Roman" w:hAnsi="Calibri" w:cs="Calibri"/>
                <w:b/>
                <w:bCs/>
                <w:color w:val="000000"/>
                <w:sz w:val="22"/>
                <w:szCs w:val="22"/>
              </w:rPr>
            </w:pPr>
            <w:r w:rsidRPr="00F9178C">
              <w:rPr>
                <w:rFonts w:ascii="Calibri" w:eastAsia="Times New Roman" w:hAnsi="Calibri" w:cs="Calibri"/>
                <w:b/>
                <w:bCs/>
                <w:color w:val="000000"/>
                <w:sz w:val="22"/>
                <w:szCs w:val="22"/>
              </w:rPr>
              <w:t>Population</w:t>
            </w:r>
          </w:p>
        </w:tc>
        <w:tc>
          <w:tcPr>
            <w:tcW w:w="3780" w:type="dxa"/>
          </w:tcPr>
          <w:p w14:paraId="16D16F50" w14:textId="77777777" w:rsidR="00EF110B" w:rsidRPr="00F9178C" w:rsidRDefault="00EF110B" w:rsidP="00B467E3">
            <w:pPr>
              <w:rPr>
                <w:rFonts w:ascii="Calibri" w:eastAsia="Times New Roman" w:hAnsi="Calibri" w:cs="Calibri"/>
                <w:b/>
                <w:bCs/>
                <w:color w:val="000000"/>
                <w:sz w:val="22"/>
                <w:szCs w:val="22"/>
              </w:rPr>
            </w:pPr>
            <w:r w:rsidRPr="00F9178C">
              <w:rPr>
                <w:rFonts w:ascii="Calibri" w:eastAsia="Times New Roman" w:hAnsi="Calibri" w:cs="Calibri"/>
                <w:b/>
                <w:bCs/>
                <w:color w:val="000000"/>
                <w:sz w:val="22"/>
                <w:szCs w:val="22"/>
              </w:rPr>
              <w:t>Method</w:t>
            </w:r>
          </w:p>
        </w:tc>
        <w:tc>
          <w:tcPr>
            <w:tcW w:w="787" w:type="dxa"/>
          </w:tcPr>
          <w:p w14:paraId="7BA81212" w14:textId="77777777" w:rsidR="00EF110B" w:rsidRPr="00F9178C" w:rsidRDefault="00EF110B" w:rsidP="00B467E3">
            <w:pPr>
              <w:rPr>
                <w:rFonts w:ascii="Calibri" w:eastAsia="Times New Roman" w:hAnsi="Calibri" w:cs="Calibri"/>
                <w:b/>
                <w:bCs/>
                <w:color w:val="000000"/>
                <w:sz w:val="22"/>
                <w:szCs w:val="22"/>
              </w:rPr>
            </w:pPr>
            <w:r w:rsidRPr="00F9178C">
              <w:rPr>
                <w:rFonts w:ascii="Calibri" w:eastAsia="Times New Roman" w:hAnsi="Calibri" w:cs="Calibri"/>
                <w:b/>
                <w:bCs/>
                <w:color w:val="000000"/>
                <w:sz w:val="22"/>
                <w:szCs w:val="22"/>
              </w:rPr>
              <w:t>Who</w:t>
            </w:r>
          </w:p>
        </w:tc>
      </w:tr>
      <w:tr w:rsidR="00EF110B" w:rsidRPr="00F9178C" w14:paraId="59D36EE3" w14:textId="77777777" w:rsidTr="00EF110B">
        <w:tc>
          <w:tcPr>
            <w:tcW w:w="918" w:type="dxa"/>
          </w:tcPr>
          <w:p w14:paraId="5EAE7503"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Week 1</w:t>
            </w:r>
          </w:p>
        </w:tc>
        <w:tc>
          <w:tcPr>
            <w:tcW w:w="4410" w:type="dxa"/>
          </w:tcPr>
          <w:p w14:paraId="3E605BD9"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 xml:space="preserve">1. All federal employees on </w:t>
            </w:r>
            <w:proofErr w:type="spellStart"/>
            <w:r w:rsidRPr="00F9178C">
              <w:rPr>
                <w:rFonts w:ascii="Calibri" w:eastAsia="Times New Roman" w:hAnsi="Calibri" w:cs="Calibri"/>
                <w:color w:val="000000"/>
                <w:sz w:val="22"/>
                <w:szCs w:val="22"/>
              </w:rPr>
              <w:t>Mailchip</w:t>
            </w:r>
            <w:proofErr w:type="spellEnd"/>
            <w:r w:rsidRPr="00F9178C">
              <w:rPr>
                <w:rFonts w:ascii="Calibri" w:eastAsia="Times New Roman" w:hAnsi="Calibri" w:cs="Calibri"/>
                <w:color w:val="000000"/>
                <w:sz w:val="22"/>
                <w:szCs w:val="22"/>
              </w:rPr>
              <w:t xml:space="preserve"> listserv 2. All researchers on </w:t>
            </w:r>
            <w:proofErr w:type="spellStart"/>
            <w:r w:rsidRPr="00F9178C">
              <w:rPr>
                <w:rFonts w:ascii="Calibri" w:eastAsia="Times New Roman" w:hAnsi="Calibri" w:cs="Calibri"/>
                <w:color w:val="000000"/>
                <w:sz w:val="22"/>
                <w:szCs w:val="22"/>
              </w:rPr>
              <w:t>Mailchip</w:t>
            </w:r>
            <w:proofErr w:type="spellEnd"/>
            <w:r w:rsidRPr="00F9178C">
              <w:rPr>
                <w:rFonts w:ascii="Calibri" w:eastAsia="Times New Roman" w:hAnsi="Calibri" w:cs="Calibri"/>
                <w:color w:val="000000"/>
                <w:sz w:val="22"/>
                <w:szCs w:val="22"/>
              </w:rPr>
              <w:t xml:space="preserve"> listserv</w:t>
            </w:r>
          </w:p>
          <w:p w14:paraId="65CBE4B5" w14:textId="7266646E"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3. All tribal contacts on BIA listserv</w:t>
            </w:r>
          </w:p>
        </w:tc>
        <w:tc>
          <w:tcPr>
            <w:tcW w:w="3780" w:type="dxa"/>
          </w:tcPr>
          <w:p w14:paraId="3EF2F495"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1 &amp; 2. Email to NRFSN listserv with survey link</w:t>
            </w:r>
          </w:p>
          <w:p w14:paraId="5A11CDD1" w14:textId="5D92D2BF"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3. Email to BIA listserv with survey link</w:t>
            </w:r>
          </w:p>
        </w:tc>
        <w:tc>
          <w:tcPr>
            <w:tcW w:w="787" w:type="dxa"/>
          </w:tcPr>
          <w:p w14:paraId="7811B180" w14:textId="386A188E"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NRFSN PI, BIA contact</w:t>
            </w:r>
          </w:p>
        </w:tc>
      </w:tr>
      <w:tr w:rsidR="00EF110B" w:rsidRPr="00F9178C" w14:paraId="4106F9A5" w14:textId="77777777" w:rsidTr="00EF110B">
        <w:tc>
          <w:tcPr>
            <w:tcW w:w="918" w:type="dxa"/>
          </w:tcPr>
          <w:p w14:paraId="1F51F02E"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Week 2</w:t>
            </w:r>
          </w:p>
        </w:tc>
        <w:tc>
          <w:tcPr>
            <w:tcW w:w="4410" w:type="dxa"/>
          </w:tcPr>
          <w:p w14:paraId="2577D5E7"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Stratified, random sample</w:t>
            </w:r>
          </w:p>
        </w:tc>
        <w:tc>
          <w:tcPr>
            <w:tcW w:w="3780" w:type="dxa"/>
          </w:tcPr>
          <w:p w14:paraId="0155B372"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 xml:space="preserve">Personal invitation with survey link </w:t>
            </w:r>
          </w:p>
        </w:tc>
        <w:tc>
          <w:tcPr>
            <w:tcW w:w="787" w:type="dxa"/>
          </w:tcPr>
          <w:p w14:paraId="4FD1DC8D" w14:textId="0D2EFFEF"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Grimm, BIA contact</w:t>
            </w:r>
          </w:p>
        </w:tc>
      </w:tr>
      <w:tr w:rsidR="00EF110B" w:rsidRPr="00F9178C" w14:paraId="58812712" w14:textId="77777777" w:rsidTr="00EF110B">
        <w:tc>
          <w:tcPr>
            <w:tcW w:w="918" w:type="dxa"/>
          </w:tcPr>
          <w:p w14:paraId="43A40DE0"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Week 3</w:t>
            </w:r>
          </w:p>
        </w:tc>
        <w:tc>
          <w:tcPr>
            <w:tcW w:w="4410" w:type="dxa"/>
          </w:tcPr>
          <w:p w14:paraId="07B5298A" w14:textId="140D4085"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Stratified, random sample (federal science users)</w:t>
            </w:r>
          </w:p>
        </w:tc>
        <w:tc>
          <w:tcPr>
            <w:tcW w:w="3780" w:type="dxa"/>
          </w:tcPr>
          <w:p w14:paraId="4C073A78"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Phone call</w:t>
            </w:r>
          </w:p>
        </w:tc>
        <w:tc>
          <w:tcPr>
            <w:tcW w:w="787" w:type="dxa"/>
          </w:tcPr>
          <w:p w14:paraId="4C5AF54B" w14:textId="6C74D069"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Grimm &amp; NRFSN Program Coordinator</w:t>
            </w:r>
          </w:p>
        </w:tc>
      </w:tr>
      <w:tr w:rsidR="00EF110B" w:rsidRPr="00F9178C" w14:paraId="0DAE188E" w14:textId="77777777" w:rsidTr="00EF110B">
        <w:tc>
          <w:tcPr>
            <w:tcW w:w="918" w:type="dxa"/>
          </w:tcPr>
          <w:p w14:paraId="6DC4BBCC"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Week 3</w:t>
            </w:r>
          </w:p>
        </w:tc>
        <w:tc>
          <w:tcPr>
            <w:tcW w:w="4410" w:type="dxa"/>
          </w:tcPr>
          <w:p w14:paraId="2F656E48"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Individuals not in random sample</w:t>
            </w:r>
          </w:p>
        </w:tc>
        <w:tc>
          <w:tcPr>
            <w:tcW w:w="3780" w:type="dxa"/>
          </w:tcPr>
          <w:p w14:paraId="61448CA8"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2</w:t>
            </w:r>
            <w:r w:rsidRPr="00F9178C">
              <w:rPr>
                <w:rFonts w:ascii="Calibri" w:eastAsia="Times New Roman" w:hAnsi="Calibri" w:cs="Calibri"/>
                <w:color w:val="000000"/>
                <w:sz w:val="22"/>
                <w:szCs w:val="22"/>
                <w:vertAlign w:val="superscript"/>
              </w:rPr>
              <w:t>nd</w:t>
            </w:r>
            <w:r w:rsidRPr="00F9178C">
              <w:rPr>
                <w:rFonts w:ascii="Calibri" w:eastAsia="Times New Roman" w:hAnsi="Calibri" w:cs="Calibri"/>
                <w:color w:val="000000"/>
                <w:sz w:val="22"/>
                <w:szCs w:val="22"/>
              </w:rPr>
              <w:t xml:space="preserve"> Email reminder with survey link</w:t>
            </w:r>
          </w:p>
        </w:tc>
        <w:tc>
          <w:tcPr>
            <w:tcW w:w="787" w:type="dxa"/>
          </w:tcPr>
          <w:p w14:paraId="1DD4F455" w14:textId="2E059419"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NRFSN PI; BIA contact</w:t>
            </w:r>
          </w:p>
        </w:tc>
      </w:tr>
      <w:tr w:rsidR="00EF110B" w:rsidRPr="00F9178C" w14:paraId="13F6ADE8" w14:textId="77777777" w:rsidTr="00EF110B">
        <w:tc>
          <w:tcPr>
            <w:tcW w:w="918" w:type="dxa"/>
          </w:tcPr>
          <w:p w14:paraId="6AF0B17C"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Week 4</w:t>
            </w:r>
          </w:p>
        </w:tc>
        <w:tc>
          <w:tcPr>
            <w:tcW w:w="4410" w:type="dxa"/>
          </w:tcPr>
          <w:p w14:paraId="2ED5E134" w14:textId="77777777"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Everyone on mailing list who has not completed survey</w:t>
            </w:r>
          </w:p>
        </w:tc>
        <w:tc>
          <w:tcPr>
            <w:tcW w:w="3780" w:type="dxa"/>
          </w:tcPr>
          <w:p w14:paraId="5E2D44CE" w14:textId="575044C3"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Final email reminder with survey link</w:t>
            </w:r>
            <w:r w:rsidR="006D3EB2">
              <w:rPr>
                <w:rFonts w:ascii="Calibri" w:eastAsia="Times New Roman" w:hAnsi="Calibri" w:cs="Calibri"/>
                <w:color w:val="000000"/>
                <w:sz w:val="22"/>
                <w:szCs w:val="22"/>
              </w:rPr>
              <w:t xml:space="preserve"> and closing date</w:t>
            </w:r>
          </w:p>
        </w:tc>
        <w:tc>
          <w:tcPr>
            <w:tcW w:w="787" w:type="dxa"/>
          </w:tcPr>
          <w:p w14:paraId="09B58687" w14:textId="02E771AF" w:rsidR="00EF110B" w:rsidRPr="00F9178C" w:rsidRDefault="00EF110B" w:rsidP="00B467E3">
            <w:pPr>
              <w:rPr>
                <w:rFonts w:ascii="Calibri" w:eastAsia="Times New Roman" w:hAnsi="Calibri" w:cs="Calibri"/>
                <w:color w:val="000000"/>
                <w:sz w:val="22"/>
                <w:szCs w:val="22"/>
              </w:rPr>
            </w:pPr>
            <w:r w:rsidRPr="00F9178C">
              <w:rPr>
                <w:rFonts w:ascii="Calibri" w:eastAsia="Times New Roman" w:hAnsi="Calibri" w:cs="Calibri"/>
                <w:color w:val="000000"/>
                <w:sz w:val="22"/>
                <w:szCs w:val="22"/>
              </w:rPr>
              <w:t xml:space="preserve">NRFSN PI; BIA contact </w:t>
            </w:r>
          </w:p>
        </w:tc>
      </w:tr>
    </w:tbl>
    <w:p w14:paraId="791A8E27" w14:textId="77777777" w:rsidR="00F9178C" w:rsidRDefault="00F9178C" w:rsidP="00B32C8F">
      <w:pPr>
        <w:pStyle w:val="Heading2"/>
      </w:pPr>
    </w:p>
    <w:p w14:paraId="1AD76279" w14:textId="3D336E48" w:rsidR="00496B66" w:rsidRPr="00B214BD" w:rsidRDefault="00496B66" w:rsidP="00B32C8F">
      <w:pPr>
        <w:pStyle w:val="Heading2"/>
      </w:pPr>
      <w:bookmarkStart w:id="12" w:name="_Toc146826808"/>
      <w:r w:rsidRPr="00B214BD">
        <w:t>2.2. Data analysis</w:t>
      </w:r>
      <w:bookmarkEnd w:id="12"/>
    </w:p>
    <w:p w14:paraId="53E97FC4" w14:textId="0A2186AC" w:rsidR="00496B66" w:rsidRPr="00B214BD" w:rsidRDefault="00496B66" w:rsidP="00496B66">
      <w:r w:rsidRPr="00B214BD">
        <w:tab/>
        <w:t xml:space="preserve">Data </w:t>
      </w:r>
      <w:r>
        <w:t xml:space="preserve">for each survey </w:t>
      </w:r>
      <w:r w:rsidR="00B5484E">
        <w:t>were</w:t>
      </w:r>
      <w:r w:rsidRPr="00B214BD">
        <w:t xml:space="preserve"> downloaded from Qualtrics into an excel file</w:t>
      </w:r>
      <w:r>
        <w:t xml:space="preserve">. Three groups were created for analysis, all </w:t>
      </w:r>
      <w:r w:rsidR="00CD15CD">
        <w:t>science users</w:t>
      </w:r>
      <w:r>
        <w:t xml:space="preserve"> involved with NRFSN (federal and tribal respondents), all </w:t>
      </w:r>
      <w:r w:rsidR="00CD15CD">
        <w:t>science producers</w:t>
      </w:r>
      <w:r>
        <w:t>,</w:t>
      </w:r>
      <w:r w:rsidRPr="00B214BD">
        <w:t xml:space="preserve"> </w:t>
      </w:r>
      <w:r>
        <w:t xml:space="preserve">and tribal </w:t>
      </w:r>
      <w:r w:rsidR="00CD15CD">
        <w:t>science users</w:t>
      </w:r>
      <w:r>
        <w:t xml:space="preserve"> not engaged with NRFSN. Data were up</w:t>
      </w:r>
      <w:r w:rsidRPr="00B214BD">
        <w:t xml:space="preserve">loaded into </w:t>
      </w:r>
      <w:r w:rsidR="004E2C94">
        <w:t>S</w:t>
      </w:r>
      <w:r w:rsidRPr="00B214BD">
        <w:t xml:space="preserve">tatistical </w:t>
      </w:r>
      <w:r w:rsidR="004E2C94">
        <w:t>P</w:t>
      </w:r>
      <w:r w:rsidRPr="00B214BD">
        <w:t xml:space="preserve">ackage for </w:t>
      </w:r>
      <w:r w:rsidR="004E2C94">
        <w:t>S</w:t>
      </w:r>
      <w:r w:rsidRPr="00B214BD">
        <w:t xml:space="preserve">ocial </w:t>
      </w:r>
      <w:r w:rsidR="004E2C94">
        <w:t>S</w:t>
      </w:r>
      <w:r w:rsidRPr="00B214BD">
        <w:t>ciences</w:t>
      </w:r>
      <w:r w:rsidR="006D3EB2">
        <w:t xml:space="preserve"> (</w:t>
      </w:r>
      <w:r w:rsidR="006D3EB2" w:rsidRPr="00B214BD">
        <w:t>SPSS</w:t>
      </w:r>
      <w:r w:rsidRPr="00B214BD">
        <w:t>)</w:t>
      </w:r>
      <w:r>
        <w:t xml:space="preserve">. Analyses </w:t>
      </w:r>
      <w:r w:rsidRPr="00B214BD">
        <w:t xml:space="preserve">consisted of running frequencies, means, and medians. We follow recommendations that actual numbers be used to describe and </w:t>
      </w:r>
      <w:r w:rsidRPr="008A1EB8">
        <w:t>compare samples of less than 25 individuals</w:t>
      </w:r>
      <w:r w:rsidR="00EE6EF1">
        <w:t xml:space="preserve"> </w:t>
      </w:r>
      <w:r w:rsidR="00EE6EF1" w:rsidRPr="00B214BD">
        <w:fldChar w:fldCharType="begin" w:fldLock="1"/>
      </w:r>
      <w:r w:rsidR="00EE6EF1" w:rsidRPr="00B214BD">
        <w:instrText>ADDIN CSL_CITATION {"citationItems":[{"id":"ITEM-1","itemData":{"DOI":"10.1002/nur.1025","ISSN":"01606891","PMID":"11526621","abstract":"Two myths about qualitative research are that real qualitative researchers do not count and cannot count. These antinumber myths have led to the underutilization of numbers in qualitative research and to the simplistic view of qualitative research as non-or antinumber. Yet numbers are integral to qualitative research, as meaning depends, in part, on number. As in quantitative research, numbers are used in qualitative research to establish the significance of a research project, to document what is known about a problem, and to describe a sample. But they are also useful for showcasing the labor and complexity of qualitative work and to generate meaning from qualitative data; to document, verify, and test researcher interpretations or conclusions; and to re-present target events and experiences. Although numbers are important in the treatment of qualitative data, qualitative researchers should avoid the counting pitfalls of verbal counting, over-counting, misleading counting, and acontextual counting. © 2001 John Wiley &amp; Sons, Inc. Res Nurs Health 24:230-240, 2001.","author":[{"dropping-particle":"","family":"Sandelowski","given":"Margarete","non-dropping-particle":"","parse-names":false,"suffix":""}],"container-title":"Research in Nursing and Health","id":"ITEM-1","issue":"3","issued":{"date-parts":[["2001"]]},"note":"numbers help establish significance of themes and a research project as a whole, document sample characteristics and state what is known about a problem\nex: state how many pages of interview transcripts were analyzed shows the amount of data produced and analyzed and lends more weight to research\nDisplaying info numerically can &amp;quot;make patterns 'emerge with greater clarity' (dey, 1993, p. 198)&amp;quot; -- can discuss most-mentioned themes and least-mentioned themes for example\nMention of Spearman correlation coefficient to determine whether significant relationships exist between certain rankings and patients' hemoglobin levels (could do something similar w/ scalar questions)***\n&amp;quot;Counting is essential to ensuring descriptive\n(getting the 'facts' of the case right), interpretive (getting participants' interpretations of events right), and/or theoretical (developing an inter pretation that fits these facts) validity (Maxwell,1992).\nMETHODS***Counting also helps ensure that researcher doesn't 1. discount some responses/underweight data that doesn't conform to patterns the researcher wants to find, 2. give too much weight to overdramatic/vivid/juicy quotes or 3. smooth out the data by ignoring variability or contradictions\nMETHODS*** (validation for participant #s that aren't necessarily equal) Included in Figure 2 are accounts of ``no data,'' a common and expected occurrence in qualitative research, as the objec-tive in data collection is not primarily to collect comparable data sets, but rather data sets that are complete for each case.\n&amp;quot;The four complications comprising the ``dubious use'' of numbers (Stern, 1989, p. 139) are verbal counting, overcounting, misleading counting, and acontextual counting.&amp;quot;\nVerbal counting: using words like &amp;quot;a few&amp;quot; &amp;quot;some&amp;quot; or many&amp;quot; to imply numbers w/o giving any (soln is to use numbers or to define &amp;quot;common&amp;quot; as greater than 50%, for example)\nOvercounting: overusing numbers and counting things that don't need to be counted (soln: put all #s in table, then can use vaguer words like &amp;quot;most commonly&amp;quot;)\n**\nshowed Pattern B, 7 showed Pattern C, 1 showed\nPattern D, and 2 showed Pattern E is simply to\ndocument that analysts have accounted for all the\nparticipants. Analysts might refer to Pattern B as\nthe prevalent one but must add that it is such in\nthis group of women only. Moreover, the\nprevalence of any one pattern in a purposefully\nselected sample is less relevant than the discovery\nof ®ve mutually exclusive orientations to the\nfuture, as such samples do not allow analysts to\nmake inferences about prevalence beyond their\nsample. In addition, although the analyst will note\nthat there were ®ve patterns discerned, that there\nwere ®ve, as opposed to four or six, patterns has\nless importance than detailing the patterns\nthemselves. Accordingly, the key ®ndings in the\nstudy by Timmermans (1997) of resuscitation in\nhospital emergency rooms are the ``survival,''\n``bifurcated,'' and ``holistic'' (p. 157) resuscita-tion perspectives he discerned from interviews\nand observations. How many resuscitation events\nor health care providers fell into each of these\ntheoretical groupings is less relevant to the\npurpose of his report (and therefore may or may\nnot be reported) than his ability to persuade the\nreader that he has in fact identi®ed different\nresuscitation perspectives.\n***&amp;quot;Misleading Counting: In providing actual numbers writers will want to avoid counting that misleads readers. For exam-ple, writers should avoid using percentages to describe small samples (but some journals may require this mode of numerical re-presentation). In a sample of two, it is highly misleading to talk about 50% of a sample doing this and 100% of a sample showing that. A good rule of thumb is that if a total sample involved less than 25 cases (e.g., persons, families, organizations), it is more accurate to give the actual number showing one thing or another.\nAcontextual counting: offering numbers w/o necessary context","page":"230-240","title":"Focus on research methods real qualitative researchers do not count: The use of numbers in qualitative research","type":"article-journal","volume":"24"},"uris":["http://www.mendeley.com/documents/?uuid=c8ac0d5d-aa93-40d2-8d06-fd50f390caec"]}],"mendeley":{"formattedCitation":"(Sandelowski, 2001)","plainTextFormattedCitation":"(Sandelowski, 2001)","previouslyFormattedCitation":"(Sandelowski, 2001)"},"properties":{"noteIndex":0},"schema":"https://github.com/citation-style-language/schema/raw/master/csl-citation.json"}</w:instrText>
      </w:r>
      <w:r w:rsidR="00EE6EF1" w:rsidRPr="00B214BD">
        <w:fldChar w:fldCharType="separate"/>
      </w:r>
      <w:r w:rsidR="00EE6EF1" w:rsidRPr="00B214BD">
        <w:t>(Sandelowski, 2001)</w:t>
      </w:r>
      <w:r w:rsidR="00EE6EF1" w:rsidRPr="00B214BD">
        <w:fldChar w:fldCharType="end"/>
      </w:r>
      <w:r w:rsidR="00EE6EF1">
        <w:t xml:space="preserve">; since the third data set included responses with 25 individuals or less, we use numbers throughout for consistency. </w:t>
      </w:r>
      <w:r w:rsidRPr="00B214BD">
        <w:t xml:space="preserve"> </w:t>
      </w:r>
    </w:p>
    <w:p w14:paraId="4DE5E03E" w14:textId="77777777" w:rsidR="00496B66" w:rsidRDefault="00496B66"/>
    <w:p w14:paraId="3AD69B1E" w14:textId="562FCDAA" w:rsidR="004E6515" w:rsidRPr="009F3976" w:rsidRDefault="004E6515" w:rsidP="00B32C8F">
      <w:pPr>
        <w:pStyle w:val="Heading1"/>
      </w:pPr>
      <w:bookmarkStart w:id="13" w:name="_Toc146826809"/>
      <w:r w:rsidRPr="009F3976">
        <w:lastRenderedPageBreak/>
        <w:t>3. Results</w:t>
      </w:r>
      <w:bookmarkEnd w:id="13"/>
      <w:r>
        <w:t xml:space="preserve"> </w:t>
      </w:r>
    </w:p>
    <w:p w14:paraId="5609B2C0" w14:textId="4F1EFEE1" w:rsidR="004E6515" w:rsidRDefault="004E6515" w:rsidP="004E6515">
      <w:r>
        <w:tab/>
        <w:t>In total</w:t>
      </w:r>
      <w:r w:rsidR="00EE6EF1">
        <w:t xml:space="preserve">, </w:t>
      </w:r>
      <w:r>
        <w:t>113</w:t>
      </w:r>
      <w:r w:rsidRPr="00B214BD">
        <w:t xml:space="preserve"> </w:t>
      </w:r>
      <w:r>
        <w:t xml:space="preserve">NRFSN </w:t>
      </w:r>
      <w:r w:rsidR="00EE6EF1">
        <w:t>science users</w:t>
      </w:r>
      <w:r w:rsidRPr="00B214BD">
        <w:t>, 7</w:t>
      </w:r>
      <w:r>
        <w:t>4</w:t>
      </w:r>
      <w:r w:rsidRPr="00B214BD">
        <w:t xml:space="preserve"> </w:t>
      </w:r>
      <w:r w:rsidR="00EE6EF1">
        <w:t>science producers</w:t>
      </w:r>
      <w:r>
        <w:t xml:space="preserve">, and </w:t>
      </w:r>
      <w:r w:rsidR="00E96A6B" w:rsidRPr="00E96A6B">
        <w:t>28 non-NRFSN</w:t>
      </w:r>
      <w:r w:rsidRPr="00E96A6B">
        <w:t xml:space="preserve"> </w:t>
      </w:r>
      <w:r w:rsidR="00EE6EF1">
        <w:t xml:space="preserve">tribal </w:t>
      </w:r>
      <w:r w:rsidR="004E2C94">
        <w:t xml:space="preserve">science </w:t>
      </w:r>
      <w:r w:rsidR="00EE6EF1">
        <w:t xml:space="preserve">users attempted the survey, although this does not represent the number of fully completed surveys. Given the value of responses </w:t>
      </w:r>
      <w:r w:rsidR="006D3EB2">
        <w:t>to</w:t>
      </w:r>
      <w:r w:rsidR="00EE6EF1">
        <w:t xml:space="preserve"> any question, we</w:t>
      </w:r>
      <w:r>
        <w:t xml:space="preserve"> include</w:t>
      </w:r>
      <w:r w:rsidR="00EE6EF1">
        <w:t>d</w:t>
      </w:r>
      <w:r>
        <w:t xml:space="preserve"> </w:t>
      </w:r>
      <w:r w:rsidR="00EF110B">
        <w:t xml:space="preserve">partially completed </w:t>
      </w:r>
      <w:r>
        <w:t>survey</w:t>
      </w:r>
      <w:r w:rsidR="00EF110B">
        <w:t xml:space="preserve"> in our analysis</w:t>
      </w:r>
      <w:r>
        <w:t xml:space="preserve">; therefore, if an individual answered half the survey, responses for that half are included. </w:t>
      </w:r>
      <w:r w:rsidR="00EE6EF1">
        <w:t>T</w:t>
      </w:r>
      <w:r>
        <w:t>he total number of respondents</w:t>
      </w:r>
      <w:r w:rsidR="00EE6EF1">
        <w:t xml:space="preserve"> for each question</w:t>
      </w:r>
      <w:r>
        <w:t xml:space="preserve"> is indicated. </w:t>
      </w:r>
      <w:r w:rsidR="008A1EB8">
        <w:t xml:space="preserve">All Likert-type questions (e.g., How much do you agree or disagree, how likely or </w:t>
      </w:r>
      <w:r w:rsidR="006D3EB2">
        <w:t>unlikely</w:t>
      </w:r>
      <w:r w:rsidR="008A1EB8">
        <w:t xml:space="preserve"> are you…) are on a 5-point scale. Ranking questions asked people to rank their top 3, 5, or 7</w:t>
      </w:r>
      <w:r w:rsidR="006D3EB2">
        <w:t xml:space="preserve"> choices</w:t>
      </w:r>
      <w:r w:rsidR="008A1EB8">
        <w:t xml:space="preserve">, depending on the question. Questions asking about frequency included the following choices: never, less than once a year, yearly, quarterly, monthly, weekly, and daily. Specific scales and rankings are </w:t>
      </w:r>
      <w:r w:rsidR="004E2C94">
        <w:t>described</w:t>
      </w:r>
      <w:r w:rsidR="008A1EB8">
        <w:t xml:space="preserve"> in the text and corresponding figures. </w:t>
      </w:r>
      <w:r w:rsidR="008A1EB8" w:rsidRPr="004E2C94">
        <w:t xml:space="preserve">When reading figures, caution should be used comparing science user and science producer answers, as there were fewer science producers in the sample; however, comparisons can be made between the groups when </w:t>
      </w:r>
      <w:r w:rsidR="004E2C94" w:rsidRPr="004E2C94">
        <w:t xml:space="preserve">comparing average responses or </w:t>
      </w:r>
      <w:r w:rsidR="008A1EB8" w:rsidRPr="004E2C94">
        <w:t>the most</w:t>
      </w:r>
      <w:r w:rsidR="004E2C94" w:rsidRPr="004E2C94">
        <w:t>/least</w:t>
      </w:r>
      <w:r w:rsidR="008A1EB8" w:rsidRPr="004E2C94">
        <w:t xml:space="preserve"> </w:t>
      </w:r>
      <w:r w:rsidR="004E2C94" w:rsidRPr="004E2C94">
        <w:t xml:space="preserve">frequently </w:t>
      </w:r>
      <w:r w:rsidR="008A1EB8" w:rsidRPr="004E2C94">
        <w:t>selected</w:t>
      </w:r>
      <w:r w:rsidR="004E2C94" w:rsidRPr="004E2C94">
        <w:t xml:space="preserve"> responses for a group</w:t>
      </w:r>
      <w:r w:rsidR="008A1EB8" w:rsidRPr="004E2C94">
        <w:t xml:space="preserve">. For example, </w:t>
      </w:r>
      <w:r w:rsidR="004E2C94" w:rsidRPr="004E2C94">
        <w:t xml:space="preserve">the most frequently selected choice of </w:t>
      </w:r>
      <w:r w:rsidR="008A1EB8" w:rsidRPr="004E2C94">
        <w:t xml:space="preserve">science users might </w:t>
      </w:r>
      <w:r w:rsidR="004E2C94" w:rsidRPr="004E2C94">
        <w:t>be</w:t>
      </w:r>
      <w:r w:rsidR="008A1EB8" w:rsidRPr="004E2C94">
        <w:t xml:space="preserve"> quarterly basis </w:t>
      </w:r>
      <w:r w:rsidR="004E2C94" w:rsidRPr="004E2C94">
        <w:t xml:space="preserve">compared to the most frequently selected choice by science producers for the same question. </w:t>
      </w:r>
    </w:p>
    <w:p w14:paraId="264832EE" w14:textId="77777777" w:rsidR="004E6515" w:rsidRDefault="004E6515"/>
    <w:p w14:paraId="6D28F0C2" w14:textId="0D2E52A4" w:rsidR="00B471AB" w:rsidRPr="008A1EB8" w:rsidRDefault="00EF110B" w:rsidP="00B32C8F">
      <w:pPr>
        <w:pStyle w:val="Heading2"/>
      </w:pPr>
      <w:bookmarkStart w:id="14" w:name="_Toc146826810"/>
      <w:r w:rsidRPr="008A1EB8">
        <w:t xml:space="preserve">3.1 </w:t>
      </w:r>
      <w:r w:rsidR="00B471AB" w:rsidRPr="008A1EB8">
        <w:t>Demographics</w:t>
      </w:r>
      <w:bookmarkEnd w:id="14"/>
    </w:p>
    <w:p w14:paraId="27E2724B" w14:textId="48021201" w:rsidR="00B471AB" w:rsidRDefault="008A1EB8" w:rsidP="00B32C8F">
      <w:pPr>
        <w:pStyle w:val="Heading3"/>
      </w:pPr>
      <w:bookmarkStart w:id="15" w:name="_Toc146826811"/>
      <w:r>
        <w:t xml:space="preserve">3.1.1. </w:t>
      </w:r>
      <w:r w:rsidR="004E2C94">
        <w:t>Science u</w:t>
      </w:r>
      <w:r w:rsidR="00B471AB" w:rsidRPr="008A1EB8">
        <w:t>sers</w:t>
      </w:r>
      <w:bookmarkEnd w:id="15"/>
      <w:r w:rsidR="00B471AB" w:rsidRPr="008A1EB8">
        <w:t xml:space="preserve"> </w:t>
      </w:r>
    </w:p>
    <w:p w14:paraId="6D7D580C" w14:textId="774B0315" w:rsidR="00CB7CC8" w:rsidRPr="00EF110B" w:rsidRDefault="001A103D">
      <w:r>
        <w:tab/>
      </w:r>
      <w:r w:rsidR="00383283">
        <w:t xml:space="preserve">We asked several demographic and employment questions. </w:t>
      </w:r>
      <w:r w:rsidR="00EF110B">
        <w:t>Of s</w:t>
      </w:r>
      <w:r w:rsidR="00383283">
        <w:t>cience users</w:t>
      </w:r>
      <w:r w:rsidR="00BD2B08">
        <w:t xml:space="preserve"> who shared information about the</w:t>
      </w:r>
      <w:r w:rsidR="00846B50">
        <w:t xml:space="preserve">ir affiliation (n=113), 96 were federal employees and 17 were affiliated </w:t>
      </w:r>
      <w:r w:rsidR="004E2C94">
        <w:t xml:space="preserve">with </w:t>
      </w:r>
      <w:r w:rsidR="00846B50">
        <w:t>a tribal resource agency.</w:t>
      </w:r>
      <w:r w:rsidR="00BD2B08">
        <w:t xml:space="preserve"> </w:t>
      </w:r>
      <w:r w:rsidR="00846B50">
        <w:t>Of the federal employees, most</w:t>
      </w:r>
      <w:r w:rsidR="00BD2B08">
        <w:t xml:space="preserve"> </w:t>
      </w:r>
      <w:r w:rsidR="00846B50">
        <w:t>worked with</w:t>
      </w:r>
      <w:r w:rsidR="00BD2B08">
        <w:t xml:space="preserve"> the USFS (</w:t>
      </w:r>
      <w:r w:rsidR="00EF110B">
        <w:t>n</w:t>
      </w:r>
      <w:r w:rsidR="00BD2B08">
        <w:t xml:space="preserve">=65). Others </w:t>
      </w:r>
      <w:r w:rsidR="00EF110B">
        <w:t>worked for</w:t>
      </w:r>
      <w:r w:rsidR="00BD2B08">
        <w:t xml:space="preserve"> </w:t>
      </w:r>
      <w:r w:rsidR="008A1EB8">
        <w:t xml:space="preserve">the NPS (n=12), </w:t>
      </w:r>
      <w:r w:rsidR="00BD2B08">
        <w:t xml:space="preserve">BLM (n=9), BIA (n=8), or </w:t>
      </w:r>
      <w:r w:rsidR="000630B9">
        <w:t>USFWS</w:t>
      </w:r>
      <w:r w:rsidR="00BD2B08">
        <w:t xml:space="preserve"> (n=2).</w:t>
      </w:r>
      <w:r>
        <w:t xml:space="preserve"> </w:t>
      </w:r>
      <w:r w:rsidR="00BD2B08">
        <w:t>Most respondents worked at the local</w:t>
      </w:r>
      <w:r w:rsidR="00880BA5">
        <w:t xml:space="preserve"> office </w:t>
      </w:r>
      <w:r w:rsidR="00BD2B08">
        <w:t>(n=85)</w:t>
      </w:r>
      <w:r w:rsidR="00880BA5">
        <w:t>, which included park, forest, district, field, or tribe level</w:t>
      </w:r>
      <w:r w:rsidR="00EF110B">
        <w:t>s</w:t>
      </w:r>
      <w:r w:rsidR="00BD2B08">
        <w:t xml:space="preserve">; </w:t>
      </w:r>
      <w:r w:rsidR="00EF110B">
        <w:t xml:space="preserve">less common were </w:t>
      </w:r>
      <w:r w:rsidR="004E2C94">
        <w:t xml:space="preserve">those working at </w:t>
      </w:r>
      <w:r w:rsidR="00EF110B">
        <w:t xml:space="preserve">the </w:t>
      </w:r>
      <w:r w:rsidR="00BD2B08">
        <w:t>state/regional level</w:t>
      </w:r>
      <w:r w:rsidR="00EF110B">
        <w:t xml:space="preserve"> (n=19) or national level (n=9)</w:t>
      </w:r>
      <w:r w:rsidR="00BD2B08">
        <w:t xml:space="preserve">. </w:t>
      </w:r>
      <w:r w:rsidR="00EF110B">
        <w:t>Respondents</w:t>
      </w:r>
      <w:r w:rsidR="00BD2B08">
        <w:t xml:space="preserve"> were </w:t>
      </w:r>
      <w:r w:rsidR="00EF110B">
        <w:t xml:space="preserve">primarily </w:t>
      </w:r>
      <w:r w:rsidR="00BD2B08">
        <w:t>either fire specialist</w:t>
      </w:r>
      <w:r w:rsidR="00EF110B">
        <w:t>s</w:t>
      </w:r>
      <w:r w:rsidR="00BD2B08">
        <w:t xml:space="preserve"> (n=45) or resource specialist</w:t>
      </w:r>
      <w:r w:rsidR="00EF110B">
        <w:t>s</w:t>
      </w:r>
      <w:r w:rsidR="00BD2B08">
        <w:t xml:space="preserve"> (n=</w:t>
      </w:r>
      <w:r w:rsidR="00880BA5">
        <w:t xml:space="preserve">42). </w:t>
      </w:r>
      <w:r w:rsidR="00EF110B">
        <w:t xml:space="preserve">Fewer respondents were </w:t>
      </w:r>
      <w:r w:rsidR="00880BA5">
        <w:t>managers or decisionmakers (n=15)</w:t>
      </w:r>
      <w:r w:rsidR="008A1EB8">
        <w:t>;</w:t>
      </w:r>
      <w:r w:rsidR="00EF110B">
        <w:t xml:space="preserve"> </w:t>
      </w:r>
      <w:r w:rsidR="00846B50">
        <w:t>10</w:t>
      </w:r>
      <w:r w:rsidR="00EF110B">
        <w:t xml:space="preserve"> indicated they were something else</w:t>
      </w:r>
      <w:r w:rsidR="00880BA5">
        <w:t xml:space="preserve">. Of the 45 fire specialists, 44 individuals </w:t>
      </w:r>
      <w:r w:rsidR="00EF110B">
        <w:t>responded to</w:t>
      </w:r>
      <w:r w:rsidR="00880BA5">
        <w:t xml:space="preserve"> a subsequent question about their current position. Most were fuels specialists (n=14)</w:t>
      </w:r>
      <w:r w:rsidR="004E2C94">
        <w:t>,</w:t>
      </w:r>
      <w:r w:rsidR="008A1EB8">
        <w:t xml:space="preserve"> </w:t>
      </w:r>
      <w:r w:rsidR="004E2C94">
        <w:t xml:space="preserve">while </w:t>
      </w:r>
      <w:r w:rsidR="008A1EB8">
        <w:t xml:space="preserve">others were </w:t>
      </w:r>
      <w:r w:rsidR="00880BA5">
        <w:t>FMO/AFMOs (n=9</w:t>
      </w:r>
      <w:r w:rsidR="008A1EB8">
        <w:t>),</w:t>
      </w:r>
      <w:r w:rsidR="00880BA5">
        <w:t xml:space="preserve"> fire ecologists</w:t>
      </w:r>
      <w:r w:rsidR="00EF110B">
        <w:t xml:space="preserve"> </w:t>
      </w:r>
      <w:r w:rsidR="00880BA5">
        <w:t xml:space="preserve">(n=6), </w:t>
      </w:r>
      <w:r w:rsidR="008A1EB8">
        <w:t xml:space="preserve">in </w:t>
      </w:r>
      <w:r w:rsidR="00880BA5">
        <w:t xml:space="preserve">fire/fuels planning (n=6), </w:t>
      </w:r>
      <w:r w:rsidR="008A1EB8">
        <w:t xml:space="preserve">in </w:t>
      </w:r>
      <w:r w:rsidR="00880BA5">
        <w:t>field operations (n=4), or something else (n=5)</w:t>
      </w:r>
      <w:r w:rsidR="00EF110B">
        <w:t xml:space="preserve">. </w:t>
      </w:r>
      <w:r w:rsidR="00846B50">
        <w:t xml:space="preserve">The number of years in fire and their current position were categorized into ranges of 0, 1-5, 6-10, 11-15, 16-20, and </w:t>
      </w:r>
      <w:r w:rsidR="008A1EB8">
        <w:t xml:space="preserve">21+ </w:t>
      </w:r>
      <w:r w:rsidR="00846B50">
        <w:t xml:space="preserve">years. </w:t>
      </w:r>
      <w:r w:rsidR="008A1EB8">
        <w:t>The majority o</w:t>
      </w:r>
      <w:r w:rsidR="00CB7CC8" w:rsidRPr="00EF110B">
        <w:t>f those involved in fire</w:t>
      </w:r>
      <w:r w:rsidR="00846B50">
        <w:t xml:space="preserve"> who answered </w:t>
      </w:r>
      <w:r w:rsidR="008A1EB8">
        <w:t>the question</w:t>
      </w:r>
      <w:r w:rsidR="004E2C94">
        <w:t xml:space="preserve"> </w:t>
      </w:r>
      <w:r w:rsidR="00846B50">
        <w:t>(n=83)</w:t>
      </w:r>
      <w:r w:rsidR="00CB7CC8" w:rsidRPr="00EF110B">
        <w:t xml:space="preserve"> </w:t>
      </w:r>
      <w:r w:rsidR="00846B50">
        <w:t xml:space="preserve">were involved for </w:t>
      </w:r>
      <w:r w:rsidR="008A1EB8">
        <w:t>21+</w:t>
      </w:r>
      <w:r w:rsidR="00846B50">
        <w:t xml:space="preserve"> years (n=47), followed by 16-10 years (n=18). Of the 88 respondents who answered about their current position, a greater number indicated they have been in their current position for 1-5 years (n=39), followed by 6-10 (n=16) and 11-15 (n=13). The majority of the 89 science users indicated their highest level of education </w:t>
      </w:r>
      <w:r w:rsidR="004E2C94">
        <w:t>wa</w:t>
      </w:r>
      <w:r w:rsidR="00846B50">
        <w:t xml:space="preserve">s a </w:t>
      </w:r>
      <w:proofErr w:type="gramStart"/>
      <w:r w:rsidR="00846B50">
        <w:t>Bachelor’s</w:t>
      </w:r>
      <w:proofErr w:type="gramEnd"/>
      <w:r w:rsidR="00846B50">
        <w:t xml:space="preserve"> degree (n= 40), followed by a </w:t>
      </w:r>
      <w:proofErr w:type="gramStart"/>
      <w:r w:rsidR="00846B50">
        <w:t>Master’s</w:t>
      </w:r>
      <w:proofErr w:type="gramEnd"/>
      <w:r w:rsidR="00846B50">
        <w:t xml:space="preserve"> degree (n=23) </w:t>
      </w:r>
      <w:r w:rsidR="008A1EB8">
        <w:t>or</w:t>
      </w:r>
      <w:r w:rsidR="00846B50">
        <w:t xml:space="preserve"> some graduate school (n=13). Respondents (n=69) were most commonly in the following OPM series: 0401/0408 (n=16), 04760/0461 (n=16), 462 (n=15), follow</w:t>
      </w:r>
      <w:r w:rsidR="004E2C94">
        <w:t>ed</w:t>
      </w:r>
      <w:r w:rsidR="00846B50">
        <w:t xml:space="preserve"> by 301 (n=9). Most respondents answering about their pay grade (n=69) were a GS11 (n=22), with others </w:t>
      </w:r>
      <w:proofErr w:type="gramStart"/>
      <w:r w:rsidR="00846B50">
        <w:t>fairly evenly</w:t>
      </w:r>
      <w:proofErr w:type="gramEnd"/>
      <w:r w:rsidR="00846B50">
        <w:t xml:space="preserve"> spread </w:t>
      </w:r>
      <w:r w:rsidR="008A1EB8">
        <w:t>among</w:t>
      </w:r>
      <w:r w:rsidR="00846B50">
        <w:t xml:space="preserve"> GS9/10 (n=13), GS12</w:t>
      </w:r>
      <w:r w:rsidR="004E2C94">
        <w:t xml:space="preserve"> </w:t>
      </w:r>
      <w:r w:rsidR="00846B50">
        <w:t xml:space="preserve">(n=14), and GS13/14/15 or SES (n=11); only seven </w:t>
      </w:r>
      <w:r w:rsidR="006D3EB2">
        <w:t>individuals</w:t>
      </w:r>
      <w:r w:rsidR="00846B50">
        <w:t xml:space="preserve"> were at a GS7/8 level, with no lower GS levels represented in this sample. </w:t>
      </w:r>
    </w:p>
    <w:p w14:paraId="6742C32C" w14:textId="2A757763" w:rsidR="00EF110B" w:rsidRDefault="00EF110B">
      <w:pPr>
        <w:rPr>
          <w:highlight w:val="yellow"/>
        </w:rPr>
      </w:pPr>
    </w:p>
    <w:p w14:paraId="26477841" w14:textId="27F98330" w:rsidR="004A7841" w:rsidRPr="008A1EB8" w:rsidRDefault="008A1EB8" w:rsidP="00B32C8F">
      <w:pPr>
        <w:pStyle w:val="Heading3"/>
      </w:pPr>
      <w:bookmarkStart w:id="16" w:name="_Toc146826812"/>
      <w:r w:rsidRPr="008A1EB8">
        <w:lastRenderedPageBreak/>
        <w:t xml:space="preserve">3.1.2 </w:t>
      </w:r>
      <w:r w:rsidR="00B471AB" w:rsidRPr="008A1EB8">
        <w:t>Producers</w:t>
      </w:r>
      <w:bookmarkEnd w:id="16"/>
      <w:r w:rsidR="00B471AB" w:rsidRPr="008A1EB8">
        <w:t xml:space="preserve"> </w:t>
      </w:r>
    </w:p>
    <w:p w14:paraId="3D6C7256" w14:textId="75E515EE" w:rsidR="004A7841" w:rsidRDefault="00571085" w:rsidP="00846B50">
      <w:r w:rsidRPr="008A1EB8">
        <w:tab/>
      </w:r>
      <w:r w:rsidR="00846B50">
        <w:t xml:space="preserve">Of science producers who shared information about their affiliation (n=72), most were affiliated with either a federal agency (n=36) or a university (n=30), while two selected state and </w:t>
      </w:r>
      <w:r w:rsidR="008A1EB8">
        <w:t>four</w:t>
      </w:r>
      <w:r w:rsidR="00846B50">
        <w:t xml:space="preserve"> indicated other (e.g., consulting, non-profit). Of these individuals, 69 provided more details </w:t>
      </w:r>
      <w:r w:rsidR="008A1EB8">
        <w:t>about the</w:t>
      </w:r>
      <w:r w:rsidR="00846B50">
        <w:t xml:space="preserve"> agency/University/organization for which they worked; the greatest </w:t>
      </w:r>
      <w:r w:rsidR="008A1EB8">
        <w:t>number</w:t>
      </w:r>
      <w:r w:rsidR="00846B50">
        <w:t xml:space="preserve"> worked with the USFS (n=25), followed by the University of Montana (n=7); a university other than U</w:t>
      </w:r>
      <w:r w:rsidR="006D3EB2">
        <w:t xml:space="preserve">niversity of </w:t>
      </w:r>
      <w:r w:rsidR="00846B50">
        <w:t>M</w:t>
      </w:r>
      <w:r w:rsidR="006D3EB2">
        <w:t>ontana</w:t>
      </w:r>
      <w:r w:rsidR="00846B50">
        <w:t xml:space="preserve">, </w:t>
      </w:r>
      <w:r w:rsidR="006D3EB2">
        <w:t xml:space="preserve">University of </w:t>
      </w:r>
      <w:r w:rsidR="00846B50">
        <w:t>I</w:t>
      </w:r>
      <w:r w:rsidR="006D3EB2">
        <w:t>daho</w:t>
      </w:r>
      <w:r w:rsidR="00846B50">
        <w:t>, or M</w:t>
      </w:r>
      <w:r w:rsidR="006D3EB2">
        <w:t xml:space="preserve">ontana </w:t>
      </w:r>
      <w:r w:rsidR="00846B50">
        <w:t>S</w:t>
      </w:r>
      <w:r w:rsidR="006D3EB2">
        <w:t>tate University</w:t>
      </w:r>
      <w:r w:rsidR="00846B50">
        <w:t xml:space="preserve"> (n=11); or a federal agency other than USFS, NPS, BLM (n=8). Most respondents (n=71) </w:t>
      </w:r>
      <w:r w:rsidR="008A1EB8">
        <w:t>described</w:t>
      </w:r>
      <w:r w:rsidR="00846B50">
        <w:t xml:space="preserve"> </w:t>
      </w:r>
      <w:r w:rsidR="008A1EB8">
        <w:t>their</w:t>
      </w:r>
      <w:r w:rsidR="00846B50">
        <w:t xml:space="preserve"> current position as ecological (plant, wildlife) (n=33), followed by fire behavior/fuels (n=16)</w:t>
      </w:r>
      <w:r w:rsidR="006D3EB2">
        <w:t>,</w:t>
      </w:r>
      <w:r w:rsidR="00846B50">
        <w:t xml:space="preserve"> and other (n=12). Less common</w:t>
      </w:r>
      <w:r w:rsidR="008A1EB8">
        <w:t>ly</w:t>
      </w:r>
      <w:r w:rsidR="00846B50">
        <w:t xml:space="preserve"> </w:t>
      </w:r>
      <w:r w:rsidR="008A1EB8">
        <w:t>did positions</w:t>
      </w:r>
      <w:r w:rsidR="00846B50">
        <w:t xml:space="preserve"> </w:t>
      </w:r>
      <w:r w:rsidR="008A1EB8">
        <w:t>relate to</w:t>
      </w:r>
      <w:r w:rsidR="00846B50">
        <w:t xml:space="preserve"> science </w:t>
      </w:r>
      <w:r w:rsidR="008A1EB8">
        <w:t>liaison</w:t>
      </w:r>
      <w:r w:rsidR="00846B50">
        <w:t xml:space="preserve"> (n=5), weather/climate (n=3), and social science (n=2). </w:t>
      </w:r>
      <w:r w:rsidR="00846B50" w:rsidRPr="00EF110B">
        <w:t>Of those involved in fire</w:t>
      </w:r>
      <w:r w:rsidR="00846B50">
        <w:t xml:space="preserve"> who answered (n=48)</w:t>
      </w:r>
      <w:r w:rsidR="00846B50" w:rsidRPr="00EF110B">
        <w:t xml:space="preserve">, </w:t>
      </w:r>
      <w:r w:rsidR="00846B50">
        <w:t xml:space="preserve">most frequently selected was </w:t>
      </w:r>
      <w:r w:rsidR="006D3EB2">
        <w:t xml:space="preserve">involvement for </w:t>
      </w:r>
      <w:r w:rsidR="008A1EB8">
        <w:t>21+</w:t>
      </w:r>
      <w:r w:rsidR="00846B50">
        <w:t xml:space="preserve"> years (n=21), followed by 16-10 years (n=9), although 1-5 (n=7) and 6-10 (n=6) closely followed. Of the 48 respondents who answered about their current position, a greater number indicated they have been in their current position for 1-5 years (n=21), followed by </w:t>
      </w:r>
      <w:r w:rsidR="008A1EB8">
        <w:t xml:space="preserve">21+ </w:t>
      </w:r>
      <w:r w:rsidR="00846B50">
        <w:t>(n=12) and 11-15 (n=10)</w:t>
      </w:r>
      <w:r w:rsidR="008A1EB8">
        <w:t xml:space="preserve"> years</w:t>
      </w:r>
      <w:r w:rsidR="00846B50">
        <w:t xml:space="preserve">. The majority of the 49 science producers indicated that their highest level of education is a PhD (n= 32), followed by a </w:t>
      </w:r>
      <w:proofErr w:type="gramStart"/>
      <w:r w:rsidR="00846B50">
        <w:t>Master’s</w:t>
      </w:r>
      <w:proofErr w:type="gramEnd"/>
      <w:r w:rsidR="00846B50">
        <w:t xml:space="preserve"> degree (n=13); with only 4 people </w:t>
      </w:r>
      <w:r w:rsidR="008A1EB8">
        <w:t xml:space="preserve">indicating </w:t>
      </w:r>
      <w:r w:rsidR="006D3EB2">
        <w:t>not selecting one of those choices</w:t>
      </w:r>
      <w:r w:rsidR="00846B50">
        <w:t xml:space="preserve">. </w:t>
      </w:r>
    </w:p>
    <w:p w14:paraId="30F0379C" w14:textId="77777777" w:rsidR="00846B50" w:rsidRDefault="00846B50" w:rsidP="00846B50"/>
    <w:p w14:paraId="2532DEBD" w14:textId="4450B5FD" w:rsidR="00846B50" w:rsidRDefault="008A1EB8" w:rsidP="00B32C8F">
      <w:pPr>
        <w:pStyle w:val="Heading3"/>
      </w:pPr>
      <w:bookmarkStart w:id="17" w:name="_Toc146826813"/>
      <w:r>
        <w:t xml:space="preserve">3.1.3 </w:t>
      </w:r>
      <w:proofErr w:type="gramStart"/>
      <w:r w:rsidR="00846B50">
        <w:t>Non-NRFSN</w:t>
      </w:r>
      <w:proofErr w:type="gramEnd"/>
      <w:r w:rsidR="00846B50">
        <w:t xml:space="preserve"> tribal users</w:t>
      </w:r>
      <w:bookmarkEnd w:id="17"/>
    </w:p>
    <w:p w14:paraId="57AD705B" w14:textId="2AE62F05" w:rsidR="00846B50" w:rsidRPr="00EE6EF1" w:rsidRDefault="00846B50" w:rsidP="00846B50">
      <w:pPr>
        <w:ind w:firstLine="720"/>
        <w:rPr>
          <w:highlight w:val="yellow"/>
        </w:rPr>
      </w:pPr>
      <w:r>
        <w:t>Of non-NRFSN tribal science users who shared information about the agency with which they work</w:t>
      </w:r>
      <w:r w:rsidR="008A1EB8">
        <w:t>ed</w:t>
      </w:r>
      <w:r>
        <w:t xml:space="preserve"> (n=28), most were affiliated with either a tribal resource agency (n=16) or the BIA (n=11). Most worked at the local level (n=23), while only five worked at the regional/state level. Most were managers/decision makers (n=14), while others were range resource specialists (n=4), timber/silviculture (n=4), fire specialists (n=4), or other (n=4). This makes sense </w:t>
      </w:r>
      <w:r w:rsidR="008A1EB8">
        <w:t>because</w:t>
      </w:r>
      <w:r>
        <w:t xml:space="preserve"> a greater number of tribal fire specialists are part of NRFSN (n=14) and </w:t>
      </w:r>
      <w:r w:rsidR="006D3EB2">
        <w:t>those not specifically fire focused might be less likely to engage with NRFSN</w:t>
      </w:r>
      <w:r>
        <w:t xml:space="preserve">. </w:t>
      </w:r>
      <w:r w:rsidR="006D3EB2">
        <w:t xml:space="preserve">Of the </w:t>
      </w:r>
      <w:r>
        <w:t>28 respondents</w:t>
      </w:r>
      <w:r w:rsidR="006D3EB2">
        <w:t>, 21</w:t>
      </w:r>
      <w:r>
        <w:t xml:space="preserve"> </w:t>
      </w:r>
      <w:r w:rsidR="008A1EB8">
        <w:t>indicated</w:t>
      </w:r>
      <w:r>
        <w:t xml:space="preserve"> </w:t>
      </w:r>
      <w:r w:rsidR="006D3EB2">
        <w:t>involvement in fire</w:t>
      </w:r>
      <w:r>
        <w:t xml:space="preserve">, with most </w:t>
      </w:r>
      <w:r w:rsidR="008A1EB8">
        <w:t>being involved 21+</w:t>
      </w:r>
      <w:r>
        <w:t xml:space="preserve"> years (n=</w:t>
      </w:r>
      <w:r w:rsidR="003A7BC8">
        <w:t>9</w:t>
      </w:r>
      <w:r w:rsidR="008A1EB8">
        <w:t>) or</w:t>
      </w:r>
      <w:r>
        <w:t xml:space="preserve"> 11-15 (n=5). In their current </w:t>
      </w:r>
      <w:r w:rsidR="008A1EB8">
        <w:t>position</w:t>
      </w:r>
      <w:r>
        <w:t xml:space="preserve"> (n=</w:t>
      </w:r>
      <w:r w:rsidR="003A7BC8">
        <w:t>23</w:t>
      </w:r>
      <w:r>
        <w:t xml:space="preserve">), most were there for 1-5 years (n=12), </w:t>
      </w:r>
      <w:r w:rsidRPr="003A7BC8">
        <w:t xml:space="preserve">followed by </w:t>
      </w:r>
      <w:r w:rsidR="003A7BC8" w:rsidRPr="003A7BC8">
        <w:t>21+</w:t>
      </w:r>
      <w:r w:rsidRPr="003A7BC8">
        <w:t xml:space="preserve"> (n=</w:t>
      </w:r>
      <w:r w:rsidR="003A7BC8" w:rsidRPr="003A7BC8">
        <w:t>5)</w:t>
      </w:r>
      <w:r w:rsidRPr="003A7BC8">
        <w:t>.</w:t>
      </w:r>
      <w:r>
        <w:t xml:space="preserve"> The majority of the 23 </w:t>
      </w:r>
      <w:r w:rsidR="003A7BC8">
        <w:t>respondents</w:t>
      </w:r>
      <w:r>
        <w:t xml:space="preserve"> </w:t>
      </w:r>
      <w:r w:rsidR="008A1EB8">
        <w:t xml:space="preserve">indicating </w:t>
      </w:r>
      <w:r>
        <w:t xml:space="preserve">their highest level of education </w:t>
      </w:r>
      <w:r w:rsidR="008A1EB8">
        <w:t>selected</w:t>
      </w:r>
      <w:r>
        <w:t xml:space="preserve"> a </w:t>
      </w:r>
      <w:proofErr w:type="gramStart"/>
      <w:r>
        <w:t>Bachelor’s</w:t>
      </w:r>
      <w:proofErr w:type="gramEnd"/>
      <w:r>
        <w:t xml:space="preserve"> degree (n= 15), followed by a </w:t>
      </w:r>
      <w:proofErr w:type="gramStart"/>
      <w:r>
        <w:t>Master’s</w:t>
      </w:r>
      <w:proofErr w:type="gramEnd"/>
      <w:r>
        <w:t xml:space="preserve"> degree (n=4) </w:t>
      </w:r>
      <w:r w:rsidR="008A1EB8">
        <w:t>or</w:t>
      </w:r>
      <w:r>
        <w:t xml:space="preserve"> some graduate school (n=2).</w:t>
      </w:r>
    </w:p>
    <w:p w14:paraId="03CE1D25" w14:textId="77777777" w:rsidR="00386EE1" w:rsidRPr="00EE6EF1" w:rsidRDefault="00386EE1">
      <w:pPr>
        <w:rPr>
          <w:highlight w:val="yellow"/>
        </w:rPr>
      </w:pPr>
    </w:p>
    <w:p w14:paraId="768CFBD3" w14:textId="77777777" w:rsidR="00386EE1" w:rsidRPr="00EF110B" w:rsidRDefault="00386EE1" w:rsidP="00B32C8F">
      <w:pPr>
        <w:pStyle w:val="Heading2"/>
      </w:pPr>
      <w:bookmarkStart w:id="18" w:name="_Toc146826814"/>
      <w:r w:rsidRPr="00EF110B">
        <w:t>3.2 Interactions with other actors</w:t>
      </w:r>
      <w:bookmarkEnd w:id="18"/>
    </w:p>
    <w:p w14:paraId="19A5CDDB" w14:textId="4A0CE59A" w:rsidR="00386EE1" w:rsidRDefault="00386EE1" w:rsidP="00B32C8F">
      <w:pPr>
        <w:pStyle w:val="Heading3"/>
        <w:rPr>
          <w:noProof/>
        </w:rPr>
      </w:pPr>
      <w:bookmarkStart w:id="19" w:name="_Toc146826815"/>
      <w:r w:rsidRPr="00EF110B">
        <w:t xml:space="preserve">3.2.1 </w:t>
      </w:r>
      <w:r w:rsidR="00EF110B">
        <w:rPr>
          <w:noProof/>
        </w:rPr>
        <w:t>Science u</w:t>
      </w:r>
      <w:r w:rsidRPr="00EF110B">
        <w:rPr>
          <w:noProof/>
        </w:rPr>
        <w:t>sers</w:t>
      </w:r>
      <w:bookmarkEnd w:id="19"/>
    </w:p>
    <w:p w14:paraId="338AF12A" w14:textId="636F362A" w:rsidR="00EF110B" w:rsidRPr="00EF110B" w:rsidRDefault="00EF110B" w:rsidP="00386EE1">
      <w:pPr>
        <w:rPr>
          <w:noProof/>
        </w:rPr>
      </w:pPr>
      <w:r>
        <w:rPr>
          <w:noProof/>
        </w:rPr>
        <w:tab/>
        <w:t>Respondents were asked if they worked with policy makers, agency leadership, political staffers or prepresentatives, or some other type of policy maker. In addition, tribal science users were asked about tribal leadership. Of the 111 respondents, 28 indicated they did not work with policy makers, whereas 72 worked with agency leadership</w:t>
      </w:r>
      <w:r w:rsidR="008A1EB8">
        <w:rPr>
          <w:noProof/>
        </w:rPr>
        <w:t xml:space="preserve">; fewer worked with </w:t>
      </w:r>
      <w:r>
        <w:rPr>
          <w:noProof/>
        </w:rPr>
        <w:t>political staffers or rep</w:t>
      </w:r>
      <w:r w:rsidR="008A1EB8">
        <w:rPr>
          <w:noProof/>
        </w:rPr>
        <w:t>res</w:t>
      </w:r>
      <w:r>
        <w:rPr>
          <w:noProof/>
        </w:rPr>
        <w:t xml:space="preserve">entatives </w:t>
      </w:r>
      <w:r w:rsidR="008A1EB8">
        <w:rPr>
          <w:noProof/>
        </w:rPr>
        <w:t>(n=11) or</w:t>
      </w:r>
      <w:r>
        <w:rPr>
          <w:noProof/>
        </w:rPr>
        <w:t xml:space="preserve"> some other type of policy maker</w:t>
      </w:r>
      <w:r w:rsidR="008A1EB8">
        <w:rPr>
          <w:noProof/>
        </w:rPr>
        <w:t xml:space="preserve"> (n=9)</w:t>
      </w:r>
      <w:r>
        <w:rPr>
          <w:noProof/>
        </w:rPr>
        <w:t xml:space="preserve">. Of the 23 </w:t>
      </w:r>
      <w:r w:rsidR="008A1EB8">
        <w:rPr>
          <w:noProof/>
        </w:rPr>
        <w:t xml:space="preserve">tribal respondents </w:t>
      </w:r>
      <w:r>
        <w:rPr>
          <w:noProof/>
        </w:rPr>
        <w:t xml:space="preserve">answering this question, 16 indicated they worked with tribal leaders. </w:t>
      </w:r>
      <w:r w:rsidR="008A1EB8">
        <w:rPr>
          <w:noProof/>
        </w:rPr>
        <w:t>All respondents</w:t>
      </w:r>
      <w:r>
        <w:rPr>
          <w:noProof/>
        </w:rPr>
        <w:t xml:space="preserve"> who worked with some type of policy maker were </w:t>
      </w:r>
      <w:r w:rsidR="003A7BC8">
        <w:rPr>
          <w:noProof/>
        </w:rPr>
        <w:t xml:space="preserve">asked </w:t>
      </w:r>
      <w:r>
        <w:rPr>
          <w:noProof/>
        </w:rPr>
        <w:t>how much they agreed these groups were knowledgable</w:t>
      </w:r>
      <w:r w:rsidR="008A1EB8">
        <w:rPr>
          <w:noProof/>
        </w:rPr>
        <w:t xml:space="preserve"> about the latest fire sicence </w:t>
      </w:r>
      <w:r>
        <w:rPr>
          <w:noProof/>
        </w:rPr>
        <w:t xml:space="preserve">(1= strong disagree, 5=strongly agree). On average, they </w:t>
      </w:r>
      <w:r w:rsidR="008A1EB8">
        <w:rPr>
          <w:noProof/>
        </w:rPr>
        <w:t xml:space="preserve">somewhat agreed that </w:t>
      </w:r>
      <w:r>
        <w:rPr>
          <w:noProof/>
        </w:rPr>
        <w:t xml:space="preserve">agency and tribal leaders </w:t>
      </w:r>
      <w:r w:rsidR="008A1EB8">
        <w:rPr>
          <w:noProof/>
        </w:rPr>
        <w:t>were</w:t>
      </w:r>
      <w:r>
        <w:rPr>
          <w:noProof/>
        </w:rPr>
        <w:t xml:space="preserve"> knowledgeable </w:t>
      </w:r>
      <w:r>
        <w:rPr>
          <w:noProof/>
        </w:rPr>
        <w:lastRenderedPageBreak/>
        <w:t xml:space="preserve">(M=3.03), whereas </w:t>
      </w:r>
      <w:r w:rsidR="003A7BC8">
        <w:rPr>
          <w:noProof/>
        </w:rPr>
        <w:t>more</w:t>
      </w:r>
      <w:r>
        <w:rPr>
          <w:noProof/>
        </w:rPr>
        <w:t xml:space="preserve"> disagree</w:t>
      </w:r>
      <w:r w:rsidR="003A7BC8">
        <w:rPr>
          <w:noProof/>
        </w:rPr>
        <w:t>d</w:t>
      </w:r>
      <w:r>
        <w:rPr>
          <w:noProof/>
        </w:rPr>
        <w:t xml:space="preserve"> that policial staffers were knowledable about this topic (M=2.27).</w:t>
      </w:r>
    </w:p>
    <w:p w14:paraId="35F804C5" w14:textId="43D9F7E7" w:rsidR="00D95E3F" w:rsidRPr="00B214BD" w:rsidRDefault="00EF110B" w:rsidP="00D95E3F">
      <w:pPr>
        <w:ind w:firstLine="720"/>
      </w:pPr>
      <w:r>
        <w:t xml:space="preserve">Science users were also asked </w:t>
      </w:r>
      <w:r w:rsidR="00D95E3F">
        <w:t>how frequently they work</w:t>
      </w:r>
      <w:r w:rsidR="008A1EB8">
        <w:t>ed</w:t>
      </w:r>
      <w:r w:rsidR="00D95E3F">
        <w:t xml:space="preserve"> with researchers</w:t>
      </w:r>
      <w:r>
        <w:t xml:space="preserve">. Of those responding </w:t>
      </w:r>
      <w:r w:rsidR="00D95E3F" w:rsidRPr="00B214BD">
        <w:t>(n=106)</w:t>
      </w:r>
      <w:r w:rsidR="003A7BC8">
        <w:t>,</w:t>
      </w:r>
      <w:r w:rsidR="00D95E3F" w:rsidRPr="00B214BD">
        <w:t xml:space="preserve"> </w:t>
      </w:r>
      <w:r>
        <w:t xml:space="preserve">they </w:t>
      </w:r>
      <w:proofErr w:type="gramStart"/>
      <w:r w:rsidR="00D95E3F" w:rsidRPr="00B214BD">
        <w:t xml:space="preserve">most commonly </w:t>
      </w:r>
      <w:r w:rsidR="00D95E3F">
        <w:t>reported</w:t>
      </w:r>
      <w:proofErr w:type="gramEnd"/>
      <w:r w:rsidR="00D95E3F">
        <w:t xml:space="preserve"> </w:t>
      </w:r>
      <w:r>
        <w:t xml:space="preserve">working together </w:t>
      </w:r>
      <w:r w:rsidR="00D95E3F">
        <w:t>on a</w:t>
      </w:r>
      <w:r w:rsidR="00D95E3F" w:rsidRPr="00B214BD">
        <w:t xml:space="preserve"> quarterly basis (n=31), followed by yearly (</w:t>
      </w:r>
      <w:r w:rsidR="00D95E3F">
        <w:t>n=</w:t>
      </w:r>
      <w:r w:rsidR="00D95E3F" w:rsidRPr="00B214BD">
        <w:t>20), monthly (n=18), or less than once a year (n=18)</w:t>
      </w:r>
      <w:r w:rsidR="00D95E3F">
        <w:t xml:space="preserve"> basis</w:t>
      </w:r>
      <w:r w:rsidR="008A1EB8">
        <w:t xml:space="preserve"> (Fig. 1)</w:t>
      </w:r>
      <w:r w:rsidR="00D95E3F" w:rsidRPr="00B214BD">
        <w:t xml:space="preserve">.  </w:t>
      </w:r>
    </w:p>
    <w:p w14:paraId="037EDCAB" w14:textId="77777777" w:rsidR="00D95E3F" w:rsidRPr="00EE6EF1" w:rsidRDefault="00D95E3F" w:rsidP="00386EE1">
      <w:pPr>
        <w:rPr>
          <w:i/>
          <w:iCs/>
          <w:highlight w:val="yellow"/>
        </w:rPr>
      </w:pPr>
    </w:p>
    <w:p w14:paraId="2C18764D" w14:textId="3D2F1390" w:rsidR="00EF110B" w:rsidRDefault="00EF110B" w:rsidP="00B32C8F">
      <w:pPr>
        <w:pStyle w:val="Heading3"/>
        <w:rPr>
          <w:noProof/>
        </w:rPr>
      </w:pPr>
      <w:bookmarkStart w:id="20" w:name="_Toc146826816"/>
      <w:proofErr w:type="gramStart"/>
      <w:r w:rsidRPr="00EF110B">
        <w:t>3.2.</w:t>
      </w:r>
      <w:r>
        <w:t>2</w:t>
      </w:r>
      <w:r w:rsidRPr="00EF110B">
        <w:t xml:space="preserve">  </w:t>
      </w:r>
      <w:r w:rsidR="008A1EB8">
        <w:t>Science</w:t>
      </w:r>
      <w:proofErr w:type="gramEnd"/>
      <w:r w:rsidR="008A1EB8">
        <w:t xml:space="preserve"> p</w:t>
      </w:r>
      <w:r>
        <w:rPr>
          <w:noProof/>
        </w:rPr>
        <w:t>roducers</w:t>
      </w:r>
      <w:bookmarkEnd w:id="20"/>
    </w:p>
    <w:p w14:paraId="151439A4" w14:textId="50FF96E8" w:rsidR="00EF110B" w:rsidRDefault="00EF110B" w:rsidP="00EF110B">
      <w:r>
        <w:rPr>
          <w:noProof/>
        </w:rPr>
        <w:tab/>
        <w:t>Science producers were also asked about their interactions with policy makers</w:t>
      </w:r>
      <w:r w:rsidR="003A7BC8">
        <w:rPr>
          <w:noProof/>
        </w:rPr>
        <w:t xml:space="preserve"> and leadership</w:t>
      </w:r>
      <w:r>
        <w:rPr>
          <w:noProof/>
        </w:rPr>
        <w:t xml:space="preserve">. </w:t>
      </w:r>
      <w:r w:rsidRPr="00DA17DF">
        <w:rPr>
          <w:noProof/>
        </w:rPr>
        <w:t xml:space="preserve">Thirty-nine individuals responded, of which 23 indicated they worked with agency leadership, two worked with </w:t>
      </w:r>
      <w:r w:rsidR="00DA17DF" w:rsidRPr="00DA17DF">
        <w:rPr>
          <w:noProof/>
        </w:rPr>
        <w:t>political staffers or representatives</w:t>
      </w:r>
      <w:r w:rsidRPr="00DA17DF">
        <w:rPr>
          <w:noProof/>
        </w:rPr>
        <w:t xml:space="preserve">, and nine selected other. </w:t>
      </w:r>
      <w:r w:rsidR="00DA17DF">
        <w:rPr>
          <w:noProof/>
        </w:rPr>
        <w:t xml:space="preserve">However, given an error in the survey, respondents were only able to select one choice instead multiple choices, and therefore, unless they selected other and wrote both (some did), we do not know if more would have they also would have selected </w:t>
      </w:r>
      <w:r w:rsidR="00DA17DF" w:rsidRPr="00DA17DF">
        <w:rPr>
          <w:noProof/>
        </w:rPr>
        <w:t>political staffers or representatives</w:t>
      </w:r>
      <w:r w:rsidR="00DA17DF">
        <w:rPr>
          <w:noProof/>
        </w:rPr>
        <w:t>.</w:t>
      </w:r>
      <w:r w:rsidR="00DA17DF" w:rsidRPr="006D3EB2">
        <w:rPr>
          <w:noProof/>
          <w:highlight w:val="yellow"/>
        </w:rPr>
        <w:t xml:space="preserve"> </w:t>
      </w:r>
      <w:r w:rsidRPr="00DA17DF">
        <w:rPr>
          <w:noProof/>
        </w:rPr>
        <w:t>Science producers</w:t>
      </w:r>
      <w:r w:rsidR="003A7BC8" w:rsidRPr="00DA17DF">
        <w:rPr>
          <w:noProof/>
        </w:rPr>
        <w:t>,</w:t>
      </w:r>
      <w:r w:rsidRPr="00DA17DF">
        <w:rPr>
          <w:noProof/>
        </w:rPr>
        <w:t xml:space="preserve"> on average</w:t>
      </w:r>
      <w:r w:rsidR="003A7BC8" w:rsidRPr="00DA17DF">
        <w:rPr>
          <w:noProof/>
        </w:rPr>
        <w:t>,</w:t>
      </w:r>
      <w:r w:rsidRPr="00DA17DF">
        <w:rPr>
          <w:noProof/>
        </w:rPr>
        <w:t xml:space="preserve"> agreed more that agency leadership was knowledgeable about the latest fire sicence (M=3.65)</w:t>
      </w:r>
      <w:r w:rsidR="003A7BC8" w:rsidRPr="00DA17DF">
        <w:rPr>
          <w:noProof/>
        </w:rPr>
        <w:t>.</w:t>
      </w:r>
      <w:r w:rsidR="003A7BC8">
        <w:rPr>
          <w:noProof/>
        </w:rPr>
        <w:t xml:space="preserve"> T</w:t>
      </w:r>
      <w:r>
        <w:rPr>
          <w:noProof/>
        </w:rPr>
        <w:t xml:space="preserve">here was </w:t>
      </w:r>
      <w:r w:rsidR="008A1EB8">
        <w:rPr>
          <w:noProof/>
        </w:rPr>
        <w:t>greater</w:t>
      </w:r>
      <w:r>
        <w:rPr>
          <w:noProof/>
        </w:rPr>
        <w:t xml:space="preserve"> disagreement that political staffers were knowl</w:t>
      </w:r>
      <w:r w:rsidR="008A1EB8">
        <w:rPr>
          <w:noProof/>
        </w:rPr>
        <w:t>e</w:t>
      </w:r>
      <w:r>
        <w:rPr>
          <w:noProof/>
        </w:rPr>
        <w:t xml:space="preserve">dgable (M=2.0), </w:t>
      </w:r>
      <w:r w:rsidR="003A7BC8">
        <w:rPr>
          <w:noProof/>
        </w:rPr>
        <w:t xml:space="preserve">but </w:t>
      </w:r>
      <w:r>
        <w:rPr>
          <w:noProof/>
        </w:rPr>
        <w:t>this was based on only two respondents.</w:t>
      </w:r>
    </w:p>
    <w:p w14:paraId="0CEB07FB" w14:textId="1242AE72" w:rsidR="00D95E3F" w:rsidRDefault="00EF110B" w:rsidP="00EF7A01">
      <w:pPr>
        <w:ind w:firstLine="720"/>
      </w:pPr>
      <w:r>
        <w:t xml:space="preserve">Many </w:t>
      </w:r>
      <w:r w:rsidR="00EF7A01">
        <w:t>science</w:t>
      </w:r>
      <w:r w:rsidR="00D95E3F" w:rsidRPr="00B214BD">
        <w:t xml:space="preserve"> </w:t>
      </w:r>
      <w:r w:rsidR="008A1EB8">
        <w:t xml:space="preserve">producers </w:t>
      </w:r>
      <w:r w:rsidR="00D95E3F" w:rsidRPr="00B214BD">
        <w:t xml:space="preserve">(n=57) </w:t>
      </w:r>
      <w:r>
        <w:t xml:space="preserve">indicated that they worked somewhat frequently with managers and practitioners, with the most common response </w:t>
      </w:r>
      <w:r w:rsidR="008A1EB8">
        <w:t>indicating</w:t>
      </w:r>
      <w:r w:rsidR="00D95E3F" w:rsidRPr="00B214BD">
        <w:t xml:space="preserve"> a weekly basis (n=20), followed by monthly (n=11) and quarterly (n=9)</w:t>
      </w:r>
      <w:r w:rsidR="008A1EB8">
        <w:t xml:space="preserve"> (Fig. 1)</w:t>
      </w:r>
      <w:r w:rsidR="00EF7A01">
        <w:t xml:space="preserve">. </w:t>
      </w:r>
      <w:r w:rsidR="008A1EB8">
        <w:t>Science p</w:t>
      </w:r>
      <w:r w:rsidR="00D95E3F">
        <w:t xml:space="preserve">roducers were </w:t>
      </w:r>
      <w:r w:rsidR="00EF7A01">
        <w:t xml:space="preserve">also </w:t>
      </w:r>
      <w:r w:rsidR="00D95E3F">
        <w:t xml:space="preserve">asked how frequently they shared fire research findings directly with policy makers or agency </w:t>
      </w:r>
      <w:r w:rsidR="00EF7A01">
        <w:t>decisionmakers</w:t>
      </w:r>
      <w:r w:rsidR="00D95E3F">
        <w:t xml:space="preserve"> in the last two years. Majority of </w:t>
      </w:r>
      <w:r w:rsidR="00EF7A01">
        <w:t>respondents</w:t>
      </w:r>
      <w:r w:rsidR="00D95E3F">
        <w:t xml:space="preserve"> (n=48) said three or more times, followed by one</w:t>
      </w:r>
      <w:r w:rsidR="00EF7A01">
        <w:t xml:space="preserve"> time</w:t>
      </w:r>
      <w:r w:rsidR="00D95E3F">
        <w:t xml:space="preserve"> (n=13); only </w:t>
      </w:r>
      <w:r w:rsidR="008A1EB8">
        <w:t>four respondents</w:t>
      </w:r>
      <w:r w:rsidR="00D95E3F">
        <w:t xml:space="preserve"> said they never shared these findings. </w:t>
      </w:r>
    </w:p>
    <w:p w14:paraId="2F9DE82C" w14:textId="77777777" w:rsidR="00D95E3F" w:rsidRDefault="00D95E3F" w:rsidP="00D95E3F"/>
    <w:p w14:paraId="3B73BAFC" w14:textId="3994601A" w:rsidR="00EF110B" w:rsidRDefault="00EF110B" w:rsidP="00B32C8F">
      <w:pPr>
        <w:pStyle w:val="Heading3"/>
        <w:rPr>
          <w:noProof/>
        </w:rPr>
      </w:pPr>
      <w:bookmarkStart w:id="21" w:name="_Toc146826817"/>
      <w:r w:rsidRPr="00EF110B">
        <w:t>3.2.</w:t>
      </w:r>
      <w:r>
        <w:t>3</w:t>
      </w:r>
      <w:r w:rsidRPr="00EF110B">
        <w:t xml:space="preserve"> </w:t>
      </w:r>
      <w:proofErr w:type="gramStart"/>
      <w:r w:rsidR="008A1EB8">
        <w:t>Non-NRFSN</w:t>
      </w:r>
      <w:proofErr w:type="gramEnd"/>
      <w:r w:rsidR="008A1EB8">
        <w:t xml:space="preserve"> tribal science users</w:t>
      </w:r>
      <w:bookmarkEnd w:id="21"/>
    </w:p>
    <w:p w14:paraId="7136D48F" w14:textId="7E84D613" w:rsidR="00386EE1" w:rsidRDefault="00386EE1" w:rsidP="00D95E3F">
      <w:r>
        <w:tab/>
      </w:r>
      <w:r w:rsidRPr="008B2E23">
        <w:t xml:space="preserve">Out the </w:t>
      </w:r>
      <w:r w:rsidR="006C28F5" w:rsidRPr="008B2E23">
        <w:t>28</w:t>
      </w:r>
      <w:r w:rsidRPr="008B2E23">
        <w:t xml:space="preserve"> people who responded to questions about working closely with policy makers</w:t>
      </w:r>
      <w:r w:rsidR="003A7BC8">
        <w:t xml:space="preserve"> and leadership</w:t>
      </w:r>
      <w:r w:rsidRPr="008B2E23">
        <w:t xml:space="preserve">, </w:t>
      </w:r>
      <w:r w:rsidR="008B2E23" w:rsidRPr="008B2E23">
        <w:t>only four</w:t>
      </w:r>
      <w:r w:rsidRPr="008B2E23">
        <w:t xml:space="preserve"> respondents reported that they </w:t>
      </w:r>
      <w:r w:rsidR="008B2E23" w:rsidRPr="008B2E23">
        <w:t>did not</w:t>
      </w:r>
      <w:r w:rsidRPr="008B2E23">
        <w:t>. Most worked with tribal leadership (n=</w:t>
      </w:r>
      <w:r w:rsidR="008B2E23" w:rsidRPr="008B2E23">
        <w:t>21</w:t>
      </w:r>
      <w:r w:rsidRPr="008B2E23">
        <w:t>) and/or tribal agency leadership (n=</w:t>
      </w:r>
      <w:r w:rsidR="008B2E23" w:rsidRPr="008B2E23">
        <w:t>21</w:t>
      </w:r>
      <w:r w:rsidRPr="008B2E23">
        <w:t>). Fewer individuals worked with political staffers or representatives (n=</w:t>
      </w:r>
      <w:r w:rsidR="008B2E23" w:rsidRPr="008B2E23">
        <w:t>5</w:t>
      </w:r>
      <w:r w:rsidRPr="008B2E23">
        <w:t xml:space="preserve">). </w:t>
      </w:r>
      <w:r w:rsidR="008B2E23" w:rsidRPr="008B2E23">
        <w:t xml:space="preserve">On average, respondents </w:t>
      </w:r>
      <w:r w:rsidR="008A1EB8">
        <w:t>somewhat</w:t>
      </w:r>
      <w:r w:rsidR="00EF110B">
        <w:t xml:space="preserve"> agreed that tribal leadership and/or tribal agency leadership was knowledgeable about the latest fire science (M=</w:t>
      </w:r>
      <w:r w:rsidR="008B2E23" w:rsidRPr="008B2E23">
        <w:t xml:space="preserve"> 3.30</w:t>
      </w:r>
      <w:r w:rsidR="00EF110B">
        <w:t>)</w:t>
      </w:r>
      <w:r w:rsidRPr="008B2E23">
        <w:t xml:space="preserve">. In contrast, no one agreed that political staffers or representatives </w:t>
      </w:r>
      <w:r w:rsidR="00EF110B">
        <w:t>were</w:t>
      </w:r>
      <w:r w:rsidRPr="008B2E23">
        <w:t xml:space="preserve"> knowledgeable about latest fire science</w:t>
      </w:r>
      <w:r w:rsidR="00EF110B">
        <w:t xml:space="preserve"> (M=2.0)</w:t>
      </w:r>
      <w:r w:rsidR="003A7BC8">
        <w:t>.</w:t>
      </w:r>
    </w:p>
    <w:p w14:paraId="4823EB95" w14:textId="77777777" w:rsidR="00830981" w:rsidRDefault="00830981" w:rsidP="00386EE1">
      <w:pPr>
        <w:ind w:firstLine="720"/>
      </w:pPr>
    </w:p>
    <w:p w14:paraId="7543A293" w14:textId="22817B2E" w:rsidR="00830981" w:rsidRDefault="00830981" w:rsidP="00B32C8F">
      <w:pPr>
        <w:pStyle w:val="Heading2"/>
      </w:pPr>
      <w:bookmarkStart w:id="22" w:name="_Toc146826818"/>
      <w:r w:rsidRPr="005A1E0B">
        <w:t xml:space="preserve">3.3 </w:t>
      </w:r>
      <w:r w:rsidR="003A7BC8">
        <w:t>Access and use of fire/fuels science product</w:t>
      </w:r>
      <w:bookmarkEnd w:id="22"/>
    </w:p>
    <w:p w14:paraId="0700BB7A" w14:textId="6AEAC730" w:rsidR="00830981" w:rsidRDefault="00830981" w:rsidP="00B32C8F">
      <w:pPr>
        <w:pStyle w:val="Heading3"/>
      </w:pPr>
      <w:bookmarkStart w:id="23" w:name="_Toc146826819"/>
      <w:r>
        <w:t xml:space="preserve">3.3.1. </w:t>
      </w:r>
      <w:r w:rsidR="00EF110B">
        <w:t>Science Users</w:t>
      </w:r>
      <w:bookmarkEnd w:id="23"/>
    </w:p>
    <w:p w14:paraId="4B998D79" w14:textId="21337A3D" w:rsidR="00830981" w:rsidRDefault="00EF110B" w:rsidP="00EF110B">
      <w:pPr>
        <w:ind w:firstLine="720"/>
      </w:pPr>
      <w:r>
        <w:t>Science users</w:t>
      </w:r>
      <w:r w:rsidR="00830981">
        <w:t xml:space="preserve"> (n=105) </w:t>
      </w:r>
      <w:r>
        <w:t>answered</w:t>
      </w:r>
      <w:r w:rsidR="00830981">
        <w:t xml:space="preserve"> how frequently they accessed or used fire and/or fuels science products in their work</w:t>
      </w:r>
      <w:r w:rsidR="008A1EB8">
        <w:t xml:space="preserve"> (Fig. 2)</w:t>
      </w:r>
      <w:r w:rsidR="00830981">
        <w:t xml:space="preserve">. The most </w:t>
      </w:r>
      <w:r>
        <w:t xml:space="preserve">common selection </w:t>
      </w:r>
      <w:r w:rsidR="00830981">
        <w:t>was a monthly basis (n=40)</w:t>
      </w:r>
      <w:r w:rsidR="00EF7A01">
        <w:t>,</w:t>
      </w:r>
      <w:r w:rsidR="00830981">
        <w:t xml:space="preserve"> followed by quarterly (n=23) and weekly (n=20). </w:t>
      </w:r>
      <w:r w:rsidR="00EF7A01">
        <w:t>L</w:t>
      </w:r>
      <w:r w:rsidR="00830981">
        <w:t xml:space="preserve">ess common </w:t>
      </w:r>
      <w:r w:rsidR="003A7BC8">
        <w:t>were</w:t>
      </w:r>
      <w:r w:rsidR="00830981">
        <w:t xml:space="preserve"> respondents </w:t>
      </w:r>
      <w:r w:rsidR="003A7BC8">
        <w:t xml:space="preserve">who </w:t>
      </w:r>
      <w:r w:rsidR="00830981">
        <w:t xml:space="preserve">never, yearly, or daily accessed these types of science products. </w:t>
      </w:r>
      <w:r>
        <w:t xml:space="preserve">Science </w:t>
      </w:r>
      <w:r w:rsidR="00830981">
        <w:t>user</w:t>
      </w:r>
      <w:r>
        <w:t>s</w:t>
      </w:r>
      <w:r w:rsidR="00830981">
        <w:t xml:space="preserve"> most </w:t>
      </w:r>
      <w:r w:rsidR="003A7BC8">
        <w:t>often</w:t>
      </w:r>
      <w:r w:rsidR="00830981">
        <w:t xml:space="preserve"> indicated that they used </w:t>
      </w:r>
      <w:r>
        <w:t>NRFSN</w:t>
      </w:r>
      <w:r w:rsidR="00830981">
        <w:t xml:space="preserve"> information on a quarterly (n=39) or monthly basis (n=33)</w:t>
      </w:r>
      <w:r w:rsidR="008A1EB8">
        <w:t xml:space="preserve"> (Fig. 3)</w:t>
      </w:r>
      <w:r w:rsidR="00830981">
        <w:t xml:space="preserve">.  </w:t>
      </w:r>
    </w:p>
    <w:p w14:paraId="5CD545E1" w14:textId="09F9B39C" w:rsidR="00830981" w:rsidRDefault="00830981" w:rsidP="00830981">
      <w:r w:rsidRPr="00FA62BB">
        <w:tab/>
      </w:r>
      <w:r w:rsidR="00EF110B">
        <w:t xml:space="preserve">Science </w:t>
      </w:r>
      <w:r>
        <w:t>users (n=105) were asked how they used these science products in their work</w:t>
      </w:r>
      <w:r w:rsidR="006D3EB2">
        <w:t xml:space="preserve"> (Fig. 4)</w:t>
      </w:r>
      <w:r>
        <w:t>. Most respondents used science information in their work in at least one way</w:t>
      </w:r>
      <w:r w:rsidR="003A7BC8">
        <w:t>, with</w:t>
      </w:r>
      <w:r>
        <w:t xml:space="preserve"> </w:t>
      </w:r>
      <w:r w:rsidRPr="00EF110B">
        <w:t>only two individuals not recall</w:t>
      </w:r>
      <w:r w:rsidR="003A7BC8">
        <w:t>ing if they</w:t>
      </w:r>
      <w:r w:rsidRPr="00EF110B">
        <w:t xml:space="preserve"> appl</w:t>
      </w:r>
      <w:r w:rsidR="003A7BC8">
        <w:t>ied</w:t>
      </w:r>
      <w:r w:rsidRPr="00EF110B">
        <w:t xml:space="preserve"> science information in their work</w:t>
      </w:r>
      <w:r>
        <w:t xml:space="preserve">. The most common use </w:t>
      </w:r>
      <w:r w:rsidR="006D3EB2">
        <w:t>was</w:t>
      </w:r>
      <w:r w:rsidR="00EF110B">
        <w:t xml:space="preserve"> to inform </w:t>
      </w:r>
      <w:r>
        <w:t>models and decision-support tools (n=</w:t>
      </w:r>
      <w:r w:rsidR="003A7BC8">
        <w:t>65</w:t>
      </w:r>
      <w:r w:rsidR="00EF110B">
        <w:t>)</w:t>
      </w:r>
      <w:r w:rsidR="003A7BC8">
        <w:t xml:space="preserve">, followed by citing this </w:t>
      </w:r>
      <w:r w:rsidR="003A7BC8">
        <w:lastRenderedPageBreak/>
        <w:t>information in NEPA planning documents (n=54)</w:t>
      </w:r>
      <w:r w:rsidR="00EF110B">
        <w:t xml:space="preserve"> and</w:t>
      </w:r>
      <w:r>
        <w:t xml:space="preserve"> implementing other fuels treatments (i.e. not Rx burns) (n=50)</w:t>
      </w:r>
      <w:r w:rsidR="00EF110B">
        <w:t xml:space="preserve">. Other uses included </w:t>
      </w:r>
      <w:r>
        <w:t>implementing wildlife management strategies (n=39), developing treatment prescriptions in burn plans (n=37)</w:t>
      </w:r>
      <w:r w:rsidR="00EF110B">
        <w:t>, i</w:t>
      </w:r>
      <w:r>
        <w:t>mplementing prescribed burns (n=36), making wildfire management decisions (n=34), post-fire rehabilitation (n=32),</w:t>
      </w:r>
      <w:r w:rsidRPr="00B214BD">
        <w:t xml:space="preserve"> </w:t>
      </w:r>
      <w:r>
        <w:t>delivering fire-related training/presentations (n=32), and delivering public outreach (n=25).</w:t>
      </w:r>
    </w:p>
    <w:p w14:paraId="7CE6AA4B" w14:textId="77777777" w:rsidR="00830981" w:rsidRDefault="00830981" w:rsidP="00830981">
      <w:pPr>
        <w:rPr>
          <w:i/>
          <w:iCs/>
        </w:rPr>
      </w:pPr>
    </w:p>
    <w:p w14:paraId="381FEC1E" w14:textId="2F536AA0" w:rsidR="00830981" w:rsidRDefault="00830981" w:rsidP="00B32C8F">
      <w:pPr>
        <w:pStyle w:val="Heading3"/>
      </w:pPr>
      <w:bookmarkStart w:id="24" w:name="_Toc146826820"/>
      <w:r>
        <w:t xml:space="preserve">3.3.2 </w:t>
      </w:r>
      <w:r w:rsidR="00EF110B">
        <w:t>Science producer</w:t>
      </w:r>
      <w:r>
        <w:t>s</w:t>
      </w:r>
      <w:bookmarkEnd w:id="24"/>
    </w:p>
    <w:p w14:paraId="5DC593CE" w14:textId="186E1160" w:rsidR="009A68E5" w:rsidRDefault="00EF110B" w:rsidP="009A68E5">
      <w:pPr>
        <w:ind w:firstLine="720"/>
      </w:pPr>
      <w:r>
        <w:t>Science producers</w:t>
      </w:r>
      <w:r w:rsidR="009A68E5" w:rsidRPr="00EF110B">
        <w:t xml:space="preserve"> (n=57)</w:t>
      </w:r>
      <w:r w:rsidR="009A68E5">
        <w:t xml:space="preserve"> were also asked how frequently they accessed or used fire and/or fuels science products in their work</w:t>
      </w:r>
      <w:r w:rsidR="008A1EB8">
        <w:t xml:space="preserve"> (Fig. 2)</w:t>
      </w:r>
      <w:r w:rsidR="009A68E5">
        <w:t xml:space="preserve">. More respondents reported doing so on a weekly </w:t>
      </w:r>
      <w:r w:rsidR="009A68E5" w:rsidRPr="00EF110B">
        <w:t>basis (n=22), followed by</w:t>
      </w:r>
      <w:r>
        <w:t xml:space="preserve"> a </w:t>
      </w:r>
      <w:r w:rsidR="009A68E5" w:rsidRPr="00EF110B">
        <w:t>daily (n=15) or monthly (n=11)</w:t>
      </w:r>
      <w:r w:rsidR="009A68E5">
        <w:t xml:space="preserve"> basis. Much less common were </w:t>
      </w:r>
      <w:r>
        <w:t>science producers</w:t>
      </w:r>
      <w:r w:rsidR="009A68E5">
        <w:t xml:space="preserve"> who never, </w:t>
      </w:r>
      <w:r w:rsidR="003A7BC8">
        <w:t>less than once a year</w:t>
      </w:r>
      <w:r w:rsidR="009A68E5">
        <w:t>, yearly, or quarterly accessed these types of science products</w:t>
      </w:r>
      <w:r w:rsidR="009A68E5" w:rsidRPr="00EF110B">
        <w:t xml:space="preserve">. </w:t>
      </w:r>
      <w:r w:rsidRPr="00EF110B">
        <w:rPr>
          <w:noProof/>
        </w:rPr>
        <w:t>R</w:t>
      </w:r>
      <w:proofErr w:type="spellStart"/>
      <w:r w:rsidR="009A68E5" w:rsidRPr="00EF110B">
        <w:t>espondents</w:t>
      </w:r>
      <w:proofErr w:type="spellEnd"/>
      <w:r w:rsidR="009A68E5" w:rsidRPr="00EF110B">
        <w:t xml:space="preserve"> indicated that they </w:t>
      </w:r>
      <w:r w:rsidRPr="00EF110B">
        <w:t xml:space="preserve">accessed or used NRFSN information most commonly on a </w:t>
      </w:r>
      <w:r w:rsidR="009A68E5" w:rsidRPr="00EF110B">
        <w:t>quarterly (n=20), monthly (n=14), or yearly basis (n=11)</w:t>
      </w:r>
      <w:r w:rsidR="008A1EB8">
        <w:t xml:space="preserve"> (Fig. 3)</w:t>
      </w:r>
      <w:r w:rsidR="009A68E5" w:rsidRPr="00EF110B">
        <w:t xml:space="preserve">. </w:t>
      </w:r>
    </w:p>
    <w:p w14:paraId="7A33A837" w14:textId="22063243" w:rsidR="008A1EB8" w:rsidRDefault="008A1EB8" w:rsidP="009A68E5">
      <w:pPr>
        <w:ind w:firstLine="720"/>
        <w:rPr>
          <w:noProof/>
        </w:rPr>
      </w:pPr>
      <w:r>
        <w:t xml:space="preserve">Science producers </w:t>
      </w:r>
      <w:r w:rsidR="006D3EB2">
        <w:t xml:space="preserve">(n=52) </w:t>
      </w:r>
      <w:r>
        <w:t xml:space="preserve">also </w:t>
      </w:r>
      <w:r w:rsidR="006D3EB2">
        <w:t>shared</w:t>
      </w:r>
      <w:r>
        <w:t xml:space="preserve"> rank their preferred methods (research briefs, </w:t>
      </w:r>
      <w:r w:rsidR="003A7BC8">
        <w:t>journal</w:t>
      </w:r>
      <w:r>
        <w:t xml:space="preserve"> publications, field trips, in-person presentations, virtual presentations) for sharing research results with managers (1=most preferred, 5=least preferred) (Fig.</w:t>
      </w:r>
      <w:r w:rsidR="003A7BC8">
        <w:t>5</w:t>
      </w:r>
      <w:r>
        <w:t xml:space="preserve">).  Field trips were most </w:t>
      </w:r>
      <w:r w:rsidR="003A7BC8">
        <w:t>often</w:t>
      </w:r>
      <w:r>
        <w:t xml:space="preserve"> ranked first (n=14), although in person presentations (n=11), </w:t>
      </w:r>
      <w:r w:rsidR="003A7BC8">
        <w:t>research</w:t>
      </w:r>
      <w:r>
        <w:t xml:space="preserve"> briefs (n=12), and virtual presentations (n=10) followed closely. Journal publications were overwhelmingly ranked last, with 29 people placing it as their least preferred method. By comparing the means (means closer to 1 are more preferred), in-person presentations </w:t>
      </w:r>
      <w:r w:rsidR="006D3EB2">
        <w:t>were</w:t>
      </w:r>
      <w:r>
        <w:t xml:space="preserve"> the preferred method (M=2.23), followed by research briefs (M=2.59), virtual presentations (M=2.79), and field </w:t>
      </w:r>
      <w:r w:rsidR="003A7BC8">
        <w:t>trips</w:t>
      </w:r>
      <w:r>
        <w:t xml:space="preserve"> (M=2.82). </w:t>
      </w:r>
      <w:r w:rsidR="003A7BC8">
        <w:t>Journal</w:t>
      </w:r>
      <w:r>
        <w:t xml:space="preserve"> publications had a</w:t>
      </w:r>
      <w:r w:rsidR="003A7BC8">
        <w:t>n</w:t>
      </w:r>
      <w:r>
        <w:t xml:space="preserve"> average ranking of 3.98. </w:t>
      </w:r>
    </w:p>
    <w:p w14:paraId="74C0EF49" w14:textId="7FC431F4" w:rsidR="009A68E5" w:rsidRDefault="009A68E5" w:rsidP="009A68E5">
      <w:pPr>
        <w:ind w:firstLine="720"/>
      </w:pPr>
    </w:p>
    <w:p w14:paraId="7985A66C" w14:textId="5F910243" w:rsidR="00830981" w:rsidRDefault="00830981" w:rsidP="00B32C8F">
      <w:pPr>
        <w:pStyle w:val="Heading3"/>
      </w:pPr>
      <w:bookmarkStart w:id="25" w:name="_Toc146826821"/>
      <w:r>
        <w:t xml:space="preserve">3.3.3 </w:t>
      </w:r>
      <w:proofErr w:type="gramStart"/>
      <w:r w:rsidR="00EF110B">
        <w:t>Non-NRFSN</w:t>
      </w:r>
      <w:proofErr w:type="gramEnd"/>
      <w:r w:rsidR="00EF110B">
        <w:t xml:space="preserve"> tribal science users</w:t>
      </w:r>
      <w:bookmarkEnd w:id="25"/>
    </w:p>
    <w:p w14:paraId="2C1DA5FE" w14:textId="163C0D69" w:rsidR="00830981" w:rsidRDefault="009A68E5" w:rsidP="00FA7756">
      <w:pPr>
        <w:ind w:firstLine="720"/>
      </w:pPr>
      <w:bookmarkStart w:id="26" w:name="OLE_LINK5"/>
      <w:bookmarkStart w:id="27" w:name="OLE_LINK6"/>
      <w:r>
        <w:t>Non-NRFSN tribal r</w:t>
      </w:r>
      <w:r w:rsidR="00830981" w:rsidRPr="00201BE2">
        <w:t>espondents (n=</w:t>
      </w:r>
      <w:r w:rsidR="00BD30F8" w:rsidRPr="00201BE2">
        <w:t>26</w:t>
      </w:r>
      <w:r w:rsidR="00830981" w:rsidRPr="00201BE2">
        <w:t xml:space="preserve">) </w:t>
      </w:r>
      <w:r>
        <w:t>more often accessed or used fire and/or fuels products in their work on a</w:t>
      </w:r>
      <w:r w:rsidR="00BD30F8" w:rsidRPr="00201BE2">
        <w:t xml:space="preserve"> yearly (n=7) </w:t>
      </w:r>
      <w:r>
        <w:t>or</w:t>
      </w:r>
      <w:r w:rsidR="00BD30F8" w:rsidRPr="00201BE2">
        <w:t xml:space="preserve"> monthly (n=7)</w:t>
      </w:r>
      <w:r>
        <w:t xml:space="preserve"> basis</w:t>
      </w:r>
      <w:r w:rsidR="00BD30F8" w:rsidRPr="00201BE2">
        <w:t xml:space="preserve">, followed by weekly (n=4); only one </w:t>
      </w:r>
      <w:r w:rsidR="00FA7756">
        <w:t xml:space="preserve">reported </w:t>
      </w:r>
      <w:r w:rsidR="00BD30F8" w:rsidRPr="00201BE2">
        <w:t>never access</w:t>
      </w:r>
      <w:r w:rsidR="00FA7756">
        <w:t>ing</w:t>
      </w:r>
      <w:r w:rsidR="00BD30F8" w:rsidRPr="00201BE2">
        <w:t xml:space="preserve"> or </w:t>
      </w:r>
      <w:r w:rsidR="00FA7756" w:rsidRPr="00201BE2">
        <w:t>usi</w:t>
      </w:r>
      <w:r w:rsidR="00FA7756">
        <w:t>ng</w:t>
      </w:r>
      <w:r w:rsidR="00BD30F8" w:rsidRPr="00201BE2">
        <w:t xml:space="preserve"> this type of information. </w:t>
      </w:r>
      <w:bookmarkEnd w:id="26"/>
      <w:bookmarkEnd w:id="27"/>
      <w:r w:rsidR="00FA7756">
        <w:t>O</w:t>
      </w:r>
      <w:r w:rsidR="00FA7756" w:rsidRPr="00A03D41">
        <w:t>f the respondents answering</w:t>
      </w:r>
      <w:r w:rsidR="003A7BC8">
        <w:t xml:space="preserve"> </w:t>
      </w:r>
      <w:r w:rsidR="003A7BC8" w:rsidRPr="00A03D41">
        <w:t>(n=24)</w:t>
      </w:r>
      <w:r w:rsidR="00FA7756" w:rsidRPr="00A03D41">
        <w:t>, m</w:t>
      </w:r>
      <w:r w:rsidR="00FA7756">
        <w:t xml:space="preserve">ost </w:t>
      </w:r>
      <w:r w:rsidR="00FA7756" w:rsidRPr="00A03D41">
        <w:t xml:space="preserve">used science information in their work in at least one way; only one </w:t>
      </w:r>
      <w:r w:rsidR="00EF110B" w:rsidRPr="00A03D41">
        <w:t>individual</w:t>
      </w:r>
      <w:r w:rsidR="00FA7756" w:rsidRPr="00A03D41">
        <w:t xml:space="preserve"> could not recall applying science information in their work. The </w:t>
      </w:r>
      <w:proofErr w:type="gramStart"/>
      <w:r w:rsidR="00FA7756" w:rsidRPr="00A03D41">
        <w:t>most common</w:t>
      </w:r>
      <w:r w:rsidR="00FA7756">
        <w:t>ly reported</w:t>
      </w:r>
      <w:proofErr w:type="gramEnd"/>
      <w:r w:rsidR="00FA7756" w:rsidRPr="00A03D41">
        <w:t xml:space="preserve"> use </w:t>
      </w:r>
      <w:r w:rsidR="00FA7756">
        <w:t xml:space="preserve">was for </w:t>
      </w:r>
      <w:r w:rsidR="00FA7756" w:rsidRPr="00A03D41">
        <w:t>models and decision-support tools (n=15)</w:t>
      </w:r>
      <w:r w:rsidR="00FA7756">
        <w:t>, followed by post-fire rehabilitation (n=13),</w:t>
      </w:r>
      <w:r w:rsidR="00FA7756" w:rsidRPr="00A03D41">
        <w:t xml:space="preserve"> </w:t>
      </w:r>
      <w:r w:rsidR="00FA7756">
        <w:t>i</w:t>
      </w:r>
      <w:r w:rsidR="00FA7756" w:rsidRPr="00A03D41">
        <w:t>mplementing prescribed burns (n=</w:t>
      </w:r>
      <w:r w:rsidR="00FA7756">
        <w:t>12</w:t>
      </w:r>
      <w:r w:rsidR="00FA7756" w:rsidRPr="00A03D41">
        <w:t>), citing in NEPA</w:t>
      </w:r>
      <w:r w:rsidR="00EF110B">
        <w:t xml:space="preserve"> planning documents</w:t>
      </w:r>
      <w:r w:rsidR="00FA7756" w:rsidRPr="00A03D41">
        <w:t xml:space="preserve"> (n=11)</w:t>
      </w:r>
      <w:r w:rsidR="00FA7756">
        <w:t xml:space="preserve">, implementing wildfire management (n=10), and </w:t>
      </w:r>
      <w:r w:rsidR="00FA7756" w:rsidRPr="00A03D41">
        <w:t>implementing other fuels treatments (i.e. not Rx burns) (n=</w:t>
      </w:r>
      <w:r w:rsidR="00FA7756">
        <w:t>10</w:t>
      </w:r>
      <w:r w:rsidR="00FA7756" w:rsidRPr="00A03D41">
        <w:t>)</w:t>
      </w:r>
      <w:r w:rsidR="00FA7756">
        <w:t xml:space="preserve">. All other uses were selected by fewer than 10 respondents. </w:t>
      </w:r>
    </w:p>
    <w:p w14:paraId="056DA143" w14:textId="77777777" w:rsidR="00830981" w:rsidRDefault="00830981" w:rsidP="00386EE1">
      <w:pPr>
        <w:ind w:firstLine="720"/>
      </w:pPr>
    </w:p>
    <w:p w14:paraId="344C53A4" w14:textId="6E7E4BBB" w:rsidR="00830981" w:rsidRDefault="00830981" w:rsidP="00B32C8F">
      <w:pPr>
        <w:pStyle w:val="Heading2"/>
      </w:pPr>
      <w:bookmarkStart w:id="28" w:name="_Toc146826822"/>
      <w:r w:rsidRPr="000A17D5">
        <w:t xml:space="preserve">3.4 </w:t>
      </w:r>
      <w:r w:rsidR="006D3EB2">
        <w:t>Obstacles</w:t>
      </w:r>
      <w:r w:rsidRPr="000A17D5">
        <w:t xml:space="preserve"> to </w:t>
      </w:r>
      <w:r w:rsidR="003A7BC8">
        <w:t>using f</w:t>
      </w:r>
      <w:r w:rsidRPr="000A17D5">
        <w:t xml:space="preserve">ire </w:t>
      </w:r>
      <w:r w:rsidR="003A7BC8">
        <w:t>s</w:t>
      </w:r>
      <w:r w:rsidRPr="000A17D5">
        <w:t xml:space="preserve">cience </w:t>
      </w:r>
      <w:r w:rsidR="003A7BC8">
        <w:t>research</w:t>
      </w:r>
      <w:bookmarkEnd w:id="28"/>
    </w:p>
    <w:p w14:paraId="6F318055" w14:textId="77777777" w:rsidR="00830981" w:rsidRDefault="00830981" w:rsidP="00B32C8F">
      <w:pPr>
        <w:pStyle w:val="Heading3"/>
      </w:pPr>
      <w:bookmarkStart w:id="29" w:name="_Toc146826823"/>
      <w:r>
        <w:t>3.4.1 Science Users</w:t>
      </w:r>
      <w:bookmarkEnd w:id="29"/>
    </w:p>
    <w:p w14:paraId="077D7E55" w14:textId="0E06327C" w:rsidR="008A1EB8" w:rsidRDefault="005E1C5D" w:rsidP="00EF110B">
      <w:pPr>
        <w:ind w:firstLine="720"/>
      </w:pPr>
      <w:r>
        <w:t>Science users</w:t>
      </w:r>
      <w:r w:rsidR="00830981" w:rsidRPr="00DA2D7F">
        <w:t xml:space="preserve"> were asked </w:t>
      </w:r>
      <w:r w:rsidRPr="00DA2D7F">
        <w:t xml:space="preserve">on a 5-point scale how much they disagreed or agreed that </w:t>
      </w:r>
      <w:r w:rsidR="003A7BC8">
        <w:t xml:space="preserve">they faced certain obstacles </w:t>
      </w:r>
      <w:r w:rsidR="00830981" w:rsidRPr="00DA2D7F">
        <w:t>to using research in their work</w:t>
      </w:r>
      <w:r w:rsidR="00EF110B">
        <w:t xml:space="preserve"> (1=strongly disagree, 5=strongly agree)</w:t>
      </w:r>
      <w:r w:rsidR="00830981" w:rsidRPr="00DA2D7F">
        <w:t>. Obstacles were asked in three groups, organized around research; communication; and scientific recommendations, priorities, and directives</w:t>
      </w:r>
      <w:r w:rsidR="008A1EB8">
        <w:t xml:space="preserve"> (Fig</w:t>
      </w:r>
      <w:r w:rsidR="003A7BC8">
        <w:t>s. 6-8</w:t>
      </w:r>
      <w:r w:rsidR="008A1EB8">
        <w:t>)</w:t>
      </w:r>
      <w:r w:rsidR="00EF110B">
        <w:t>. A</w:t>
      </w:r>
      <w:r>
        <w:t xml:space="preserve">ll questions had 92 respondents except for </w:t>
      </w:r>
      <w:r w:rsidRPr="00DA2D7F">
        <w:t>relevant research</w:t>
      </w:r>
      <w:r>
        <w:t xml:space="preserve"> (n=91</w:t>
      </w:r>
      <w:r w:rsidRPr="00DA2D7F">
        <w:t>)</w:t>
      </w:r>
      <w:r w:rsidR="00830981" w:rsidRPr="00DA2D7F">
        <w:t xml:space="preserve">. </w:t>
      </w:r>
      <w:r>
        <w:t>M</w:t>
      </w:r>
      <w:r w:rsidR="00830981" w:rsidRPr="00DA2D7F">
        <w:t xml:space="preserve">eans </w:t>
      </w:r>
      <w:r>
        <w:t>above</w:t>
      </w:r>
      <w:r w:rsidR="00830981" w:rsidRPr="00DA2D7F">
        <w:t xml:space="preserve"> </w:t>
      </w:r>
      <w:r>
        <w:t xml:space="preserve">three </w:t>
      </w:r>
      <w:r w:rsidR="00830981" w:rsidRPr="00DA2D7F">
        <w:t>indicat</w:t>
      </w:r>
      <w:r>
        <w:t>ed</w:t>
      </w:r>
      <w:r w:rsidR="00830981" w:rsidRPr="00DA2D7F">
        <w:t xml:space="preserve"> a level of </w:t>
      </w:r>
      <w:r>
        <w:t>agreement</w:t>
      </w:r>
      <w:r w:rsidR="00830981" w:rsidRPr="00DA2D7F">
        <w:t xml:space="preserve"> that these factors posed obstacles</w:t>
      </w:r>
      <w:r>
        <w:t xml:space="preserve">. </w:t>
      </w:r>
      <w:r w:rsidR="00EF110B">
        <w:t>F</w:t>
      </w:r>
      <w:r w:rsidR="00616177">
        <w:t>or</w:t>
      </w:r>
      <w:r>
        <w:t xml:space="preserve"> the first grouping, the only </w:t>
      </w:r>
      <w:r w:rsidR="00EF110B">
        <w:t>factors</w:t>
      </w:r>
      <w:r>
        <w:t xml:space="preserve"> that </w:t>
      </w:r>
      <w:r>
        <w:lastRenderedPageBreak/>
        <w:t xml:space="preserve">respondents </w:t>
      </w:r>
      <w:r w:rsidR="00616177">
        <w:t>agree</w:t>
      </w:r>
      <w:r w:rsidR="00EF110B">
        <w:t>d, on average,</w:t>
      </w:r>
      <w:r w:rsidR="00616177">
        <w:t xml:space="preserve"> were obstacles </w:t>
      </w:r>
      <w:r w:rsidR="00EF110B">
        <w:t>included:</w:t>
      </w:r>
      <w:r w:rsidR="00616177">
        <w:t xml:space="preserve"> </w:t>
      </w:r>
      <w:r w:rsidR="00616177" w:rsidRPr="00DA2D7F">
        <w:rPr>
          <w:i/>
          <w:iCs/>
        </w:rPr>
        <w:t>lack of time to find and use research</w:t>
      </w:r>
      <w:r w:rsidR="00616177" w:rsidRPr="00DA2D7F">
        <w:t xml:space="preserve"> (M=3.70), </w:t>
      </w:r>
      <w:r w:rsidR="00616177" w:rsidRPr="00DA2D7F">
        <w:rPr>
          <w:i/>
          <w:iCs/>
        </w:rPr>
        <w:t>too much research available to digest/integrate</w:t>
      </w:r>
      <w:r w:rsidR="00616177" w:rsidRPr="00DA2D7F">
        <w:t xml:space="preserve"> (M=3.36), and </w:t>
      </w:r>
      <w:r w:rsidR="00616177" w:rsidRPr="00DA2D7F">
        <w:rPr>
          <w:i/>
          <w:iCs/>
        </w:rPr>
        <w:t>research write-ups lack clear management implications</w:t>
      </w:r>
      <w:r w:rsidR="00616177" w:rsidRPr="00DA2D7F">
        <w:t xml:space="preserve"> (M=3.15).</w:t>
      </w:r>
      <w:r w:rsidR="00616177">
        <w:t xml:space="preserve"> In contrast, fewer people</w:t>
      </w:r>
      <w:r w:rsidR="00EF110B">
        <w:t>,</w:t>
      </w:r>
      <w:r w:rsidR="00616177">
        <w:t xml:space="preserve"> believed the following were obstacles to using research: </w:t>
      </w:r>
      <w:r w:rsidR="00830981" w:rsidRPr="00DA2D7F">
        <w:rPr>
          <w:i/>
          <w:iCs/>
        </w:rPr>
        <w:t xml:space="preserve">lack of relevant research </w:t>
      </w:r>
      <w:r w:rsidR="00830981" w:rsidRPr="00DA2D7F">
        <w:t xml:space="preserve">(M=2.70), </w:t>
      </w:r>
      <w:r w:rsidR="00830981" w:rsidRPr="00DA2D7F">
        <w:rPr>
          <w:i/>
          <w:iCs/>
        </w:rPr>
        <w:t>lack of knowledge on how to find relevant research</w:t>
      </w:r>
      <w:r w:rsidR="00830981" w:rsidRPr="00DA2D7F">
        <w:t xml:space="preserve"> (M=2.54), </w:t>
      </w:r>
      <w:r w:rsidR="00830981" w:rsidRPr="00DA2D7F">
        <w:rPr>
          <w:i/>
          <w:iCs/>
        </w:rPr>
        <w:t>lack of knowledge on who to contact about research</w:t>
      </w:r>
      <w:r w:rsidR="00830981" w:rsidRPr="00DA2D7F">
        <w:t xml:space="preserve"> (M=2.83), </w:t>
      </w:r>
      <w:r w:rsidR="00830981" w:rsidRPr="00DA2D7F">
        <w:rPr>
          <w:i/>
          <w:iCs/>
        </w:rPr>
        <w:t>lack of rewards for using research</w:t>
      </w:r>
      <w:r w:rsidR="00830981" w:rsidRPr="00DA2D7F">
        <w:t xml:space="preserve"> (M=2.98), </w:t>
      </w:r>
      <w:r w:rsidR="00830981" w:rsidRPr="00DA2D7F">
        <w:rPr>
          <w:i/>
          <w:iCs/>
        </w:rPr>
        <w:t>lack of one convenient place to access fire research</w:t>
      </w:r>
      <w:r w:rsidR="00830981" w:rsidRPr="00DA2D7F">
        <w:t xml:space="preserve"> (M=2.97), </w:t>
      </w:r>
      <w:r w:rsidR="00616177">
        <w:t xml:space="preserve">and </w:t>
      </w:r>
      <w:r w:rsidR="00616177" w:rsidRPr="00616177">
        <w:rPr>
          <w:i/>
          <w:iCs/>
        </w:rPr>
        <w:t>u</w:t>
      </w:r>
      <w:r w:rsidR="00830981" w:rsidRPr="00DA2D7F">
        <w:rPr>
          <w:i/>
          <w:iCs/>
        </w:rPr>
        <w:t>ncertainty about how to apply relevant science</w:t>
      </w:r>
      <w:r w:rsidR="00830981" w:rsidRPr="00DA2D7F">
        <w:t xml:space="preserve"> (M=2.83). </w:t>
      </w:r>
    </w:p>
    <w:p w14:paraId="452C9FB8" w14:textId="1ECB7B71" w:rsidR="008A1EB8" w:rsidRDefault="00616177" w:rsidP="00EF110B">
      <w:pPr>
        <w:ind w:firstLine="720"/>
      </w:pPr>
      <w:r>
        <w:t>There was</w:t>
      </w:r>
      <w:r w:rsidR="00830981" w:rsidRPr="00DA2D7F">
        <w:t xml:space="preserve">, on average, greater agreement that </w:t>
      </w:r>
      <w:r>
        <w:t>communication</w:t>
      </w:r>
      <w:r w:rsidR="00830981" w:rsidRPr="00DA2D7F">
        <w:t xml:space="preserve"> factors </w:t>
      </w:r>
      <w:r w:rsidR="00EF110B">
        <w:t>posed</w:t>
      </w:r>
      <w:r w:rsidR="00830981" w:rsidRPr="00DA2D7F">
        <w:t xml:space="preserve"> obstacles</w:t>
      </w:r>
      <w:r w:rsidR="00EF110B">
        <w:t xml:space="preserve">: </w:t>
      </w:r>
      <w:r w:rsidR="00830981" w:rsidRPr="00DA2D7F">
        <w:rPr>
          <w:i/>
          <w:iCs/>
        </w:rPr>
        <w:t>lack of communication between science and management agencies</w:t>
      </w:r>
      <w:r w:rsidR="00830981" w:rsidRPr="00DA2D7F">
        <w:t xml:space="preserve"> (M=3.25), </w:t>
      </w:r>
      <w:r w:rsidR="00830981" w:rsidRPr="00DA2D7F">
        <w:rPr>
          <w:i/>
          <w:iCs/>
        </w:rPr>
        <w:t>lack of communication within management agencies</w:t>
      </w:r>
      <w:r w:rsidR="00830981" w:rsidRPr="00DA2D7F">
        <w:t xml:space="preserve"> (M= 3.43), and </w:t>
      </w:r>
      <w:r w:rsidR="00830981" w:rsidRPr="00DA2D7F">
        <w:rPr>
          <w:i/>
          <w:iCs/>
        </w:rPr>
        <w:t>too few opportunities to communicate/network with scientists</w:t>
      </w:r>
      <w:r w:rsidR="00830981" w:rsidRPr="00DA2D7F">
        <w:t xml:space="preserve"> (M=3.55).</w:t>
      </w:r>
      <w:r w:rsidR="00EF110B">
        <w:t xml:space="preserve"> </w:t>
      </w:r>
    </w:p>
    <w:p w14:paraId="1AB1DDAF" w14:textId="09D39F14" w:rsidR="00830981" w:rsidRDefault="00616177" w:rsidP="00EF110B">
      <w:pPr>
        <w:ind w:firstLine="720"/>
      </w:pPr>
      <w:r>
        <w:t xml:space="preserve">Individuals tended to </w:t>
      </w:r>
      <w:r w:rsidR="00830981" w:rsidRPr="00DA2D7F">
        <w:t xml:space="preserve">agree that factors around </w:t>
      </w:r>
      <w:bookmarkStart w:id="30" w:name="OLE_LINK1"/>
      <w:r w:rsidR="00830981" w:rsidRPr="00DA2D7F">
        <w:t>scientific recommendations, priorities, and directives</w:t>
      </w:r>
      <w:bookmarkEnd w:id="30"/>
      <w:r w:rsidR="00830981" w:rsidRPr="00DA2D7F">
        <w:t xml:space="preserve"> were </w:t>
      </w:r>
      <w:r w:rsidR="00EF110B">
        <w:t xml:space="preserve">also </w:t>
      </w:r>
      <w:r w:rsidR="00830981" w:rsidRPr="00DA2D7F">
        <w:t xml:space="preserve">obstacles to using research: </w:t>
      </w:r>
      <w:r w:rsidR="00830981" w:rsidRPr="00DA2D7F">
        <w:rPr>
          <w:i/>
          <w:iCs/>
        </w:rPr>
        <w:t>scientific recommendations conflict with the management options the general public is willing to accept</w:t>
      </w:r>
      <w:r w:rsidR="00830981" w:rsidRPr="00DA2D7F">
        <w:t xml:space="preserve"> (M=3.32), </w:t>
      </w:r>
      <w:r w:rsidR="00830981" w:rsidRPr="00DA2D7F">
        <w:rPr>
          <w:i/>
          <w:iCs/>
        </w:rPr>
        <w:t>scientific recommendations conflict with agency priorities</w:t>
      </w:r>
      <w:r w:rsidR="00830981" w:rsidRPr="00DA2D7F">
        <w:t xml:space="preserve"> (M=3.13), </w:t>
      </w:r>
      <w:r w:rsidR="00830981" w:rsidRPr="00DA2D7F">
        <w:rPr>
          <w:i/>
          <w:iCs/>
        </w:rPr>
        <w:t>scientific recommendations conflict with high-level political priorities</w:t>
      </w:r>
      <w:r w:rsidR="00830981" w:rsidRPr="00DA2D7F">
        <w:t xml:space="preserve"> (M=3.41), </w:t>
      </w:r>
      <w:r w:rsidR="00830981" w:rsidRPr="00DA2D7F">
        <w:rPr>
          <w:i/>
          <w:iCs/>
        </w:rPr>
        <w:t>different disciplines use different scientific information</w:t>
      </w:r>
      <w:r w:rsidR="00830981" w:rsidRPr="00DA2D7F">
        <w:t xml:space="preserve"> (M=3.41), </w:t>
      </w:r>
      <w:r w:rsidR="00830981" w:rsidRPr="00DA2D7F">
        <w:rPr>
          <w:i/>
          <w:iCs/>
        </w:rPr>
        <w:t>conflicting agency policy and directives</w:t>
      </w:r>
      <w:r w:rsidR="00830981" w:rsidRPr="00DA2D7F">
        <w:t xml:space="preserve"> (M=3.45), and </w:t>
      </w:r>
      <w:r w:rsidR="00830981" w:rsidRPr="00DA2D7F">
        <w:rPr>
          <w:i/>
          <w:iCs/>
        </w:rPr>
        <w:t>lack of funding to implement research findings</w:t>
      </w:r>
      <w:r w:rsidR="00830981" w:rsidRPr="00DA2D7F">
        <w:t xml:space="preserve"> (M=3.59).</w:t>
      </w:r>
      <w:r w:rsidR="00830981">
        <w:t xml:space="preserve"> </w:t>
      </w:r>
      <w:r w:rsidRPr="00DA2D7F">
        <w:t xml:space="preserve">The only </w:t>
      </w:r>
      <w:r w:rsidR="00EF110B">
        <w:t>factor that</w:t>
      </w:r>
      <w:r w:rsidR="003A7BC8">
        <w:t>,</w:t>
      </w:r>
      <w:r w:rsidR="00EF110B">
        <w:t xml:space="preserve"> on average</w:t>
      </w:r>
      <w:r w:rsidR="003A7BC8">
        <w:t>,</w:t>
      </w:r>
      <w:r w:rsidR="00EF110B">
        <w:t xml:space="preserve"> was not viewed as an obstacle was</w:t>
      </w:r>
      <w:r w:rsidRPr="00DA2D7F">
        <w:t xml:space="preserve"> </w:t>
      </w:r>
      <w:r w:rsidRPr="00DA2D7F">
        <w:rPr>
          <w:i/>
          <w:iCs/>
        </w:rPr>
        <w:t>scientific recommendations conflict with my on-the-job knowledge</w:t>
      </w:r>
      <w:r w:rsidRPr="00DA2D7F">
        <w:t xml:space="preserve"> (M=2.51).</w:t>
      </w:r>
    </w:p>
    <w:p w14:paraId="34923214" w14:textId="77777777" w:rsidR="00830981" w:rsidRDefault="00830981" w:rsidP="00830981">
      <w:pPr>
        <w:rPr>
          <w:i/>
          <w:iCs/>
        </w:rPr>
      </w:pPr>
    </w:p>
    <w:p w14:paraId="4EA7A9E0" w14:textId="4B2051D7" w:rsidR="00830981" w:rsidRPr="000A17D5" w:rsidRDefault="00830981" w:rsidP="00B32C8F">
      <w:pPr>
        <w:pStyle w:val="Heading3"/>
      </w:pPr>
      <w:bookmarkStart w:id="31" w:name="_Toc146826824"/>
      <w:r>
        <w:t>3.4.</w:t>
      </w:r>
      <w:r w:rsidR="008A1EB8">
        <w:t>2</w:t>
      </w:r>
      <w:r>
        <w:t xml:space="preserve"> </w:t>
      </w:r>
      <w:proofErr w:type="gramStart"/>
      <w:r w:rsidR="00EF110B">
        <w:t>Non-NRFSN</w:t>
      </w:r>
      <w:proofErr w:type="gramEnd"/>
      <w:r w:rsidR="00EF110B">
        <w:t xml:space="preserve"> tribal science users</w:t>
      </w:r>
      <w:bookmarkEnd w:id="31"/>
    </w:p>
    <w:p w14:paraId="112CD71C" w14:textId="28DD5E7E" w:rsidR="00830981" w:rsidRPr="00565691" w:rsidRDefault="00830981" w:rsidP="00830981">
      <w:r>
        <w:tab/>
      </w:r>
      <w:r w:rsidR="00565691" w:rsidRPr="00565691">
        <w:t xml:space="preserve">Twenty-three </w:t>
      </w:r>
      <w:r w:rsidR="00616177">
        <w:t xml:space="preserve">non-NRFSN tribal </w:t>
      </w:r>
      <w:r w:rsidR="003A7BC8">
        <w:t xml:space="preserve">science </w:t>
      </w:r>
      <w:r w:rsidR="00616177">
        <w:t>users</w:t>
      </w:r>
      <w:r w:rsidRPr="00565691">
        <w:t xml:space="preserve"> responded to </w:t>
      </w:r>
      <w:r w:rsidR="00616177">
        <w:t>questions about obstacles to using research</w:t>
      </w:r>
      <w:r w:rsidRPr="00565691">
        <w:t xml:space="preserve">. </w:t>
      </w:r>
      <w:r w:rsidR="00215282">
        <w:t xml:space="preserve">For these respondents, many of the factors </w:t>
      </w:r>
      <w:r w:rsidR="00EF110B">
        <w:t>related to accessibility and applicability</w:t>
      </w:r>
      <w:r w:rsidR="00215282">
        <w:t xml:space="preserve"> </w:t>
      </w:r>
      <w:r w:rsidR="003A7BC8">
        <w:t xml:space="preserve">of research </w:t>
      </w:r>
      <w:r w:rsidR="00215282">
        <w:t xml:space="preserve">were viewed as obstacles: </w:t>
      </w:r>
      <w:r w:rsidR="00215282" w:rsidRPr="00565691">
        <w:rPr>
          <w:i/>
          <w:iCs/>
        </w:rPr>
        <w:t>lack of knowledge on who to contact about research</w:t>
      </w:r>
      <w:r w:rsidR="00215282" w:rsidRPr="00565691">
        <w:t xml:space="preserve"> (M=3.13); </w:t>
      </w:r>
      <w:r w:rsidR="00215282" w:rsidRPr="00565691">
        <w:rPr>
          <w:i/>
          <w:iCs/>
        </w:rPr>
        <w:t>lack of time to find and use research</w:t>
      </w:r>
      <w:r w:rsidR="00215282" w:rsidRPr="00565691">
        <w:t xml:space="preserve"> (M=3.87), </w:t>
      </w:r>
      <w:r w:rsidR="00215282" w:rsidRPr="00565691">
        <w:rPr>
          <w:i/>
          <w:iCs/>
        </w:rPr>
        <w:t>lack of rewards for using research</w:t>
      </w:r>
      <w:r w:rsidR="00215282" w:rsidRPr="00565691">
        <w:t xml:space="preserve"> (M=3.17), </w:t>
      </w:r>
      <w:r w:rsidR="00215282">
        <w:rPr>
          <w:i/>
          <w:iCs/>
        </w:rPr>
        <w:t>u</w:t>
      </w:r>
      <w:r w:rsidR="00215282" w:rsidRPr="00565691">
        <w:rPr>
          <w:i/>
          <w:iCs/>
        </w:rPr>
        <w:t>ncertainty about how to apply relevant science</w:t>
      </w:r>
      <w:r w:rsidR="00215282" w:rsidRPr="00565691">
        <w:t xml:space="preserve"> </w:t>
      </w:r>
      <w:r w:rsidR="00215282">
        <w:t>(M=</w:t>
      </w:r>
      <w:r w:rsidR="00215282" w:rsidRPr="00565691">
        <w:t xml:space="preserve"> 3.26</w:t>
      </w:r>
      <w:r w:rsidR="00215282">
        <w:t>)</w:t>
      </w:r>
      <w:r w:rsidR="00215282" w:rsidRPr="00565691">
        <w:t xml:space="preserve">; </w:t>
      </w:r>
      <w:r w:rsidR="00215282" w:rsidRPr="00565691">
        <w:rPr>
          <w:i/>
          <w:iCs/>
        </w:rPr>
        <w:t>lack of one convenient place to access fire research</w:t>
      </w:r>
      <w:r w:rsidR="00215282" w:rsidRPr="00565691">
        <w:t xml:space="preserve"> (M=3.48), </w:t>
      </w:r>
      <w:r w:rsidR="00215282" w:rsidRPr="00565691">
        <w:rPr>
          <w:i/>
          <w:iCs/>
        </w:rPr>
        <w:t>too much research available to digest/integrate</w:t>
      </w:r>
      <w:r w:rsidR="00215282" w:rsidRPr="00565691">
        <w:t xml:space="preserve"> (M=3.43), and </w:t>
      </w:r>
      <w:r w:rsidR="00215282" w:rsidRPr="00565691">
        <w:rPr>
          <w:i/>
          <w:iCs/>
        </w:rPr>
        <w:t>research write-ups lack clear management implications</w:t>
      </w:r>
      <w:r w:rsidR="00215282" w:rsidRPr="00565691">
        <w:t xml:space="preserve"> (M=3.65).</w:t>
      </w:r>
      <w:r w:rsidR="00215282">
        <w:t xml:space="preserve"> </w:t>
      </w:r>
      <w:r w:rsidR="00EF110B">
        <w:t>Only t</w:t>
      </w:r>
      <w:r w:rsidR="00215282">
        <w:t>wo factors related to research</w:t>
      </w:r>
      <w:r w:rsidR="00EF110B">
        <w:t xml:space="preserve"> were</w:t>
      </w:r>
      <w:r w:rsidR="003A7BC8">
        <w:t xml:space="preserve"> not,</w:t>
      </w:r>
      <w:r w:rsidR="00EF110B">
        <w:t xml:space="preserve"> on average</w:t>
      </w:r>
      <w:r w:rsidR="003A7BC8">
        <w:t>,</w:t>
      </w:r>
      <w:r w:rsidR="00EF110B">
        <w:t xml:space="preserve"> seen as obstacles</w:t>
      </w:r>
      <w:r w:rsidR="00215282">
        <w:t xml:space="preserve">: </w:t>
      </w:r>
      <w:r w:rsidRPr="00565691">
        <w:rPr>
          <w:i/>
          <w:iCs/>
        </w:rPr>
        <w:t xml:space="preserve">lack of relevant research </w:t>
      </w:r>
      <w:r w:rsidRPr="00565691">
        <w:t>(M=2.</w:t>
      </w:r>
      <w:r w:rsidR="000B53F9" w:rsidRPr="00565691">
        <w:t>96</w:t>
      </w:r>
      <w:r w:rsidRPr="00565691">
        <w:t>)</w:t>
      </w:r>
      <w:r w:rsidR="000B53F9" w:rsidRPr="00565691">
        <w:t xml:space="preserve"> and </w:t>
      </w:r>
      <w:r w:rsidRPr="00565691">
        <w:rPr>
          <w:i/>
          <w:iCs/>
        </w:rPr>
        <w:t>lack of knowledge on how to find relevant research</w:t>
      </w:r>
      <w:r w:rsidRPr="00565691">
        <w:t xml:space="preserve"> (M=2.7</w:t>
      </w:r>
      <w:r w:rsidR="000B53F9" w:rsidRPr="00565691">
        <w:t>4</w:t>
      </w:r>
      <w:r w:rsidRPr="00565691">
        <w:t xml:space="preserve">). </w:t>
      </w:r>
    </w:p>
    <w:p w14:paraId="3959805D" w14:textId="0FDF95D9" w:rsidR="008A1EB8" w:rsidRDefault="00830981" w:rsidP="00830981">
      <w:r w:rsidRPr="00565691">
        <w:tab/>
      </w:r>
      <w:proofErr w:type="gramStart"/>
      <w:r w:rsidR="003A7BC8">
        <w:t>Similar to</w:t>
      </w:r>
      <w:proofErr w:type="gramEnd"/>
      <w:r w:rsidR="003A7BC8">
        <w:t xml:space="preserve"> the NRFSN science users</w:t>
      </w:r>
      <w:r w:rsidR="00215282">
        <w:t>, there was</w:t>
      </w:r>
      <w:r w:rsidR="00EF110B">
        <w:t>,</w:t>
      </w:r>
      <w:r w:rsidR="00215282">
        <w:t xml:space="preserve"> </w:t>
      </w:r>
      <w:r w:rsidR="00774DFA">
        <w:t xml:space="preserve">on average, agreement </w:t>
      </w:r>
      <w:r w:rsidR="00EF110B">
        <w:t>that</w:t>
      </w:r>
      <w:r w:rsidR="00774DFA">
        <w:t xml:space="preserve"> communication</w:t>
      </w:r>
      <w:r w:rsidR="00EF110B">
        <w:t xml:space="preserve"> was an </w:t>
      </w:r>
      <w:r w:rsidR="00774DFA">
        <w:t>obstacle</w:t>
      </w:r>
      <w:r w:rsidR="00EF110B">
        <w:t xml:space="preserve"> to using research</w:t>
      </w:r>
      <w:r w:rsidR="00774DFA">
        <w:t xml:space="preserve">: </w:t>
      </w:r>
      <w:r w:rsidRPr="00565691">
        <w:rPr>
          <w:i/>
          <w:iCs/>
        </w:rPr>
        <w:t>lack of communication between science and management agencies</w:t>
      </w:r>
      <w:r w:rsidRPr="00565691">
        <w:t xml:space="preserve"> (M=3.</w:t>
      </w:r>
      <w:r w:rsidR="000B53F9" w:rsidRPr="00565691">
        <w:t>65</w:t>
      </w:r>
      <w:r w:rsidRPr="00565691">
        <w:t xml:space="preserve">), </w:t>
      </w:r>
      <w:r w:rsidRPr="00565691">
        <w:rPr>
          <w:i/>
          <w:iCs/>
        </w:rPr>
        <w:t>lack of communication within management agencies</w:t>
      </w:r>
      <w:r w:rsidRPr="00565691">
        <w:t xml:space="preserve"> (M= 3.</w:t>
      </w:r>
      <w:r w:rsidR="000B53F9" w:rsidRPr="00565691">
        <w:t>87</w:t>
      </w:r>
      <w:r w:rsidRPr="00565691">
        <w:t xml:space="preserve">), and </w:t>
      </w:r>
      <w:r w:rsidRPr="00565691">
        <w:rPr>
          <w:i/>
          <w:iCs/>
        </w:rPr>
        <w:t>too few opportunities to communicate/network with scientists</w:t>
      </w:r>
      <w:r w:rsidRPr="00565691">
        <w:t xml:space="preserve"> (M=3.</w:t>
      </w:r>
      <w:r w:rsidR="000B53F9" w:rsidRPr="00565691">
        <w:t>70</w:t>
      </w:r>
      <w:r w:rsidRPr="00565691">
        <w:t>).</w:t>
      </w:r>
      <w:r w:rsidR="00774DFA">
        <w:t xml:space="preserve"> </w:t>
      </w:r>
    </w:p>
    <w:p w14:paraId="0F7A1755" w14:textId="6C141A5A" w:rsidR="00830981" w:rsidRDefault="003A7BC8" w:rsidP="008A1EB8">
      <w:pPr>
        <w:ind w:firstLine="720"/>
      </w:pPr>
      <w:r>
        <w:t>R</w:t>
      </w:r>
      <w:r w:rsidR="00774DFA">
        <w:t xml:space="preserve">espondents </w:t>
      </w:r>
      <w:r>
        <w:t xml:space="preserve">also </w:t>
      </w:r>
      <w:r w:rsidR="00774DFA">
        <w:t xml:space="preserve">tended to agree that </w:t>
      </w:r>
      <w:r w:rsidR="00830981" w:rsidRPr="00565691">
        <w:t xml:space="preserve">factors </w:t>
      </w:r>
      <w:r w:rsidR="00774DFA">
        <w:t>related to</w:t>
      </w:r>
      <w:r w:rsidR="00830981" w:rsidRPr="00565691">
        <w:t xml:space="preserve"> scientific recommendations, priorities, and directives were obstacles</w:t>
      </w:r>
      <w:r w:rsidR="00774DFA">
        <w:t xml:space="preserve">: </w:t>
      </w:r>
      <w:r w:rsidR="00774DFA" w:rsidRPr="00565691">
        <w:rPr>
          <w:i/>
          <w:iCs/>
        </w:rPr>
        <w:t>scientific recommendations conflict with the management options the general public is willing to accept</w:t>
      </w:r>
      <w:r w:rsidR="00774DFA" w:rsidRPr="00565691">
        <w:t xml:space="preserve"> (M=3.74), </w:t>
      </w:r>
      <w:r w:rsidR="00774DFA" w:rsidRPr="00565691">
        <w:rPr>
          <w:i/>
          <w:iCs/>
        </w:rPr>
        <w:t>scientific recommendations conflict with agency priorities</w:t>
      </w:r>
      <w:r w:rsidR="00774DFA" w:rsidRPr="00565691">
        <w:t xml:space="preserve"> (M=3.39), </w:t>
      </w:r>
      <w:r w:rsidR="00774DFA" w:rsidRPr="00565691">
        <w:rPr>
          <w:i/>
          <w:iCs/>
        </w:rPr>
        <w:t>scientific recommendations conflict with high-level political priorities</w:t>
      </w:r>
      <w:r w:rsidR="00774DFA" w:rsidRPr="00565691">
        <w:t xml:space="preserve"> (M=3.4), </w:t>
      </w:r>
      <w:r w:rsidR="00774DFA" w:rsidRPr="00565691">
        <w:rPr>
          <w:i/>
          <w:iCs/>
        </w:rPr>
        <w:t>different disciplines use different scientific information</w:t>
      </w:r>
      <w:r w:rsidR="00774DFA" w:rsidRPr="00565691">
        <w:t xml:space="preserve"> (M=3.65), </w:t>
      </w:r>
      <w:r w:rsidR="00774DFA" w:rsidRPr="00565691">
        <w:rPr>
          <w:i/>
          <w:iCs/>
        </w:rPr>
        <w:t>conflicting agency policy and directives</w:t>
      </w:r>
      <w:r w:rsidR="00774DFA" w:rsidRPr="00565691">
        <w:t xml:space="preserve"> (M=3.87), and </w:t>
      </w:r>
      <w:r w:rsidR="00774DFA" w:rsidRPr="00565691">
        <w:rPr>
          <w:i/>
          <w:iCs/>
        </w:rPr>
        <w:t>lack of funding to implement research findings</w:t>
      </w:r>
      <w:r w:rsidR="00774DFA" w:rsidRPr="00565691">
        <w:t xml:space="preserve"> (M=3.74).</w:t>
      </w:r>
      <w:r w:rsidR="00830981" w:rsidRPr="00565691">
        <w:t xml:space="preserve"> The only barrier </w:t>
      </w:r>
      <w:r w:rsidR="00774DFA">
        <w:t>for which there was</w:t>
      </w:r>
      <w:r w:rsidR="00830981" w:rsidRPr="00565691">
        <w:t xml:space="preserve"> a level of disagreement was </w:t>
      </w:r>
      <w:r w:rsidR="00830981" w:rsidRPr="00565691">
        <w:rPr>
          <w:i/>
          <w:iCs/>
        </w:rPr>
        <w:t>scientific recommendations conflict with my on-the-job knowledge</w:t>
      </w:r>
      <w:r w:rsidR="00830981" w:rsidRPr="00565691">
        <w:t xml:space="preserve"> (M=2.</w:t>
      </w:r>
      <w:r w:rsidR="000B53F9" w:rsidRPr="00565691">
        <w:t>57</w:t>
      </w:r>
      <w:r w:rsidR="00830981" w:rsidRPr="00565691">
        <w:t xml:space="preserve">). </w:t>
      </w:r>
    </w:p>
    <w:p w14:paraId="2305E5C4" w14:textId="77777777" w:rsidR="00830981" w:rsidRDefault="00830981" w:rsidP="00386EE1">
      <w:pPr>
        <w:ind w:firstLine="720"/>
      </w:pPr>
    </w:p>
    <w:p w14:paraId="412B99B4" w14:textId="77777777" w:rsidR="00830981" w:rsidRDefault="00830981" w:rsidP="00B32C8F">
      <w:pPr>
        <w:pStyle w:val="Heading2"/>
      </w:pPr>
      <w:bookmarkStart w:id="32" w:name="_Toc146826825"/>
      <w:r w:rsidRPr="00BC1C4B">
        <w:lastRenderedPageBreak/>
        <w:t xml:space="preserve">3.4 Topics for </w:t>
      </w:r>
      <w:r>
        <w:t xml:space="preserve">future </w:t>
      </w:r>
      <w:r w:rsidRPr="00BC1C4B">
        <w:t>fire research</w:t>
      </w:r>
      <w:bookmarkEnd w:id="32"/>
    </w:p>
    <w:p w14:paraId="40B459D8" w14:textId="746072BE" w:rsidR="00830981" w:rsidRDefault="00830981" w:rsidP="00B32C8F">
      <w:pPr>
        <w:pStyle w:val="Heading3"/>
      </w:pPr>
      <w:bookmarkStart w:id="33" w:name="_Toc146826826"/>
      <w:r>
        <w:t xml:space="preserve">3.4.1 </w:t>
      </w:r>
      <w:r w:rsidR="00EF110B">
        <w:t>Science users</w:t>
      </w:r>
      <w:bookmarkEnd w:id="33"/>
    </w:p>
    <w:p w14:paraId="0AA38732" w14:textId="49C8841E" w:rsidR="00830981" w:rsidRDefault="00830981" w:rsidP="00830981">
      <w:pPr>
        <w:ind w:firstLine="720"/>
      </w:pPr>
      <w:r w:rsidRPr="00FC61C1">
        <w:t xml:space="preserve">We wanted to know which topics respondents felt needed more research. </w:t>
      </w:r>
      <w:r w:rsidR="00774DFA">
        <w:t>Science users</w:t>
      </w:r>
      <w:r w:rsidRPr="00FC61C1">
        <w:t xml:space="preserve"> rank</w:t>
      </w:r>
      <w:r w:rsidR="00774DFA">
        <w:t>ed</w:t>
      </w:r>
      <w:r w:rsidRPr="00FC61C1">
        <w:t xml:space="preserve"> their top five fire topics for future NRFSN activities, where 1=most pressing information need</w:t>
      </w:r>
      <w:r w:rsidR="008A1EB8">
        <w:t xml:space="preserve"> and 5=least pressing need of the top five (topics outside the top 5 were not ranked) (Fig. </w:t>
      </w:r>
      <w:r w:rsidR="003A7BC8">
        <w:t>9</w:t>
      </w:r>
      <w:r w:rsidR="008A1EB8">
        <w:t>)</w:t>
      </w:r>
      <w:r w:rsidRPr="00FC61C1">
        <w:t xml:space="preserve">. The list comprised of fire topics identified as important in the Northern Rockies. Overall, the most pressing need among users was </w:t>
      </w:r>
      <w:r w:rsidRPr="00774DFA">
        <w:rPr>
          <w:i/>
          <w:iCs/>
        </w:rPr>
        <w:t>climate change effects on fuels and fire</w:t>
      </w:r>
      <w:r w:rsidRPr="00FC61C1">
        <w:t>. Sixty-six people selected this as one of their top five pressing information need</w:t>
      </w:r>
      <w:r w:rsidR="00774DFA">
        <w:t>s</w:t>
      </w:r>
      <w:r w:rsidRPr="00FC61C1">
        <w:t>, and it was overwhelmingly selected as the #1 need</w:t>
      </w:r>
      <w:r w:rsidR="00774DFA">
        <w:t xml:space="preserve"> (n=</w:t>
      </w:r>
      <w:r w:rsidRPr="00FC61C1">
        <w:t xml:space="preserve"> 3</w:t>
      </w:r>
      <w:r w:rsidR="00774DFA">
        <w:t>1)</w:t>
      </w:r>
      <w:r w:rsidRPr="00FC61C1">
        <w:t xml:space="preserve">. </w:t>
      </w:r>
      <w:r w:rsidRPr="00215E0F">
        <w:t xml:space="preserve">Other topics </w:t>
      </w:r>
      <w:r w:rsidR="00EF110B">
        <w:t xml:space="preserve">commonly selected as a top 5 need </w:t>
      </w:r>
      <w:r w:rsidRPr="00215E0F">
        <w:t xml:space="preserve">were </w:t>
      </w:r>
      <w:r w:rsidRPr="00774DFA">
        <w:rPr>
          <w:i/>
          <w:iCs/>
        </w:rPr>
        <w:t>ecological resilience</w:t>
      </w:r>
      <w:r w:rsidRPr="00215E0F">
        <w:t xml:space="preserve"> (n=49), </w:t>
      </w:r>
      <w:r w:rsidRPr="00774DFA">
        <w:rPr>
          <w:i/>
          <w:iCs/>
        </w:rPr>
        <w:t>ecological effects o</w:t>
      </w:r>
      <w:r w:rsidR="00774DFA">
        <w:rPr>
          <w:i/>
          <w:iCs/>
        </w:rPr>
        <w:t>f</w:t>
      </w:r>
      <w:r w:rsidRPr="00774DFA">
        <w:rPr>
          <w:i/>
          <w:iCs/>
        </w:rPr>
        <w:t xml:space="preserve"> severe fires</w:t>
      </w:r>
      <w:r w:rsidRPr="00215E0F">
        <w:t xml:space="preserve"> (n=45), </w:t>
      </w:r>
      <w:r w:rsidRPr="00774DFA">
        <w:rPr>
          <w:i/>
          <w:iCs/>
        </w:rPr>
        <w:t>post-fire recovery</w:t>
      </w:r>
      <w:r w:rsidRPr="00215E0F">
        <w:t xml:space="preserve"> (n=36), </w:t>
      </w:r>
      <w:r w:rsidRPr="00774DFA">
        <w:rPr>
          <w:i/>
          <w:iCs/>
        </w:rPr>
        <w:t xml:space="preserve">cross-boundary management </w:t>
      </w:r>
      <w:r w:rsidRPr="00215E0F">
        <w:t xml:space="preserve">(n=39), </w:t>
      </w:r>
      <w:r w:rsidRPr="00774DFA">
        <w:rPr>
          <w:i/>
          <w:iCs/>
        </w:rPr>
        <w:t>fire effects o</w:t>
      </w:r>
      <w:r w:rsidR="003F3D22">
        <w:rPr>
          <w:i/>
          <w:iCs/>
        </w:rPr>
        <w:t>f</w:t>
      </w:r>
      <w:r w:rsidRPr="00774DFA">
        <w:rPr>
          <w:i/>
          <w:iCs/>
        </w:rPr>
        <w:t xml:space="preserve"> invasive species</w:t>
      </w:r>
      <w:r w:rsidRPr="00215E0F">
        <w:t xml:space="preserve"> (n=35), </w:t>
      </w:r>
      <w:r w:rsidRPr="00774DFA">
        <w:rPr>
          <w:i/>
          <w:iCs/>
        </w:rPr>
        <w:t>public communication</w:t>
      </w:r>
      <w:r w:rsidRPr="00215E0F">
        <w:t xml:space="preserve"> (n=31), </w:t>
      </w:r>
      <w:r w:rsidRPr="00774DFA">
        <w:rPr>
          <w:i/>
          <w:iCs/>
        </w:rPr>
        <w:t>fire and traditional knowledge</w:t>
      </w:r>
      <w:r w:rsidRPr="00215E0F">
        <w:t xml:space="preserve"> (n=29), and </w:t>
      </w:r>
      <w:r w:rsidRPr="00774DFA">
        <w:rPr>
          <w:i/>
          <w:iCs/>
        </w:rPr>
        <w:t>risk assessment</w:t>
      </w:r>
      <w:r w:rsidRPr="00215E0F">
        <w:t xml:space="preserve"> (n=28); all other</w:t>
      </w:r>
      <w:r w:rsidR="00774DFA">
        <w:t xml:space="preserve"> topics were </w:t>
      </w:r>
      <w:r w:rsidR="00EF110B">
        <w:t>placed</w:t>
      </w:r>
      <w:r w:rsidR="00774DFA">
        <w:t xml:space="preserve"> in the top 5 by</w:t>
      </w:r>
      <w:r w:rsidRPr="00215E0F">
        <w:t xml:space="preserve"> 25 or less respondents, with </w:t>
      </w:r>
      <w:r w:rsidRPr="00774DFA">
        <w:rPr>
          <w:i/>
          <w:iCs/>
        </w:rPr>
        <w:t>smoke</w:t>
      </w:r>
      <w:r w:rsidRPr="00215E0F">
        <w:t xml:space="preserve"> (n=15) and </w:t>
      </w:r>
      <w:r w:rsidRPr="00774DFA">
        <w:rPr>
          <w:i/>
          <w:iCs/>
        </w:rPr>
        <w:t>wilderness fire</w:t>
      </w:r>
      <w:r w:rsidRPr="00215E0F">
        <w:t xml:space="preserve"> (n=12)</w:t>
      </w:r>
      <w:r w:rsidR="00774DFA">
        <w:t xml:space="preserve"> </w:t>
      </w:r>
      <w:r w:rsidR="00774DFA" w:rsidRPr="00215E0F">
        <w:t>mentioned</w:t>
      </w:r>
      <w:r w:rsidR="003A7BC8">
        <w:t xml:space="preserve"> </w:t>
      </w:r>
      <w:r w:rsidR="003A7BC8" w:rsidRPr="00215E0F">
        <w:t>most infrequently</w:t>
      </w:r>
      <w:r w:rsidRPr="00215E0F">
        <w:t>.</w:t>
      </w:r>
      <w:r>
        <w:t xml:space="preserve">  </w:t>
      </w:r>
    </w:p>
    <w:p w14:paraId="3DCB9D05" w14:textId="05F82A55" w:rsidR="00830981" w:rsidRDefault="00830981" w:rsidP="00830981">
      <w:pPr>
        <w:ind w:firstLine="720"/>
      </w:pPr>
      <w:r>
        <w:t xml:space="preserve">Respondents were then asked specifically about topics related to fire fighting. </w:t>
      </w:r>
      <w:r w:rsidR="00FD695F">
        <w:t>T</w:t>
      </w:r>
      <w:r>
        <w:t xml:space="preserve">hey were asked to indicate </w:t>
      </w:r>
      <w:r w:rsidR="00FD695F">
        <w:t xml:space="preserve">from a list </w:t>
      </w:r>
      <w:r w:rsidR="00EF110B">
        <w:t>of eight</w:t>
      </w:r>
      <w:r>
        <w:t xml:space="preserve"> </w:t>
      </w:r>
      <w:r w:rsidRPr="00FD695F">
        <w:rPr>
          <w:b/>
          <w:bCs/>
        </w:rPr>
        <w:t>firefighter health-related topics</w:t>
      </w:r>
      <w:r>
        <w:t xml:space="preserve"> </w:t>
      </w:r>
      <w:r w:rsidR="00EF110B">
        <w:t xml:space="preserve">which </w:t>
      </w:r>
      <w:r>
        <w:t>needed more attention</w:t>
      </w:r>
      <w:r w:rsidR="008A1EB8">
        <w:t xml:space="preserve"> (Fig. </w:t>
      </w:r>
      <w:r w:rsidR="003A7BC8">
        <w:t>10</w:t>
      </w:r>
      <w:r w:rsidR="008A1EB8">
        <w:t>)</w:t>
      </w:r>
      <w:r>
        <w:t xml:space="preserve">. Out of the </w:t>
      </w:r>
      <w:r w:rsidRPr="001228D6">
        <w:t>88 users</w:t>
      </w:r>
      <w:r>
        <w:t xml:space="preserve"> who responded, </w:t>
      </w:r>
      <w:r w:rsidRPr="00FD695F">
        <w:rPr>
          <w:i/>
          <w:iCs/>
        </w:rPr>
        <w:t>mental health</w:t>
      </w:r>
      <w:r>
        <w:t xml:space="preserve"> (n=63), </w:t>
      </w:r>
      <w:r w:rsidRPr="00FD695F">
        <w:rPr>
          <w:i/>
          <w:iCs/>
        </w:rPr>
        <w:t>stress</w:t>
      </w:r>
      <w:r>
        <w:t xml:space="preserve"> (n=52), </w:t>
      </w:r>
      <w:r w:rsidRPr="00FD695F">
        <w:rPr>
          <w:i/>
          <w:iCs/>
        </w:rPr>
        <w:t>sleep/work patterns</w:t>
      </w:r>
      <w:r>
        <w:t xml:space="preserve"> (n=40), and </w:t>
      </w:r>
      <w:r w:rsidRPr="00FD695F">
        <w:rPr>
          <w:i/>
          <w:iCs/>
        </w:rPr>
        <w:t>smoke effects</w:t>
      </w:r>
      <w:r>
        <w:t xml:space="preserve"> (n=44) were most frequently selected. Following were </w:t>
      </w:r>
      <w:r w:rsidRPr="00FD695F">
        <w:rPr>
          <w:i/>
          <w:iCs/>
        </w:rPr>
        <w:t>fatigue</w:t>
      </w:r>
      <w:r>
        <w:t xml:space="preserve"> (n=32)</w:t>
      </w:r>
      <w:r w:rsidR="00FD695F">
        <w:t xml:space="preserve"> and </w:t>
      </w:r>
      <w:r w:rsidRPr="00FD695F">
        <w:rPr>
          <w:i/>
          <w:iCs/>
        </w:rPr>
        <w:t>suicide</w:t>
      </w:r>
      <w:r>
        <w:t xml:space="preserve"> (n=32). Less commonly selected choices were </w:t>
      </w:r>
      <w:r w:rsidRPr="00FD695F">
        <w:rPr>
          <w:i/>
          <w:iCs/>
        </w:rPr>
        <w:t>COVID and firefighting</w:t>
      </w:r>
      <w:r>
        <w:t xml:space="preserve"> (n=12) and </w:t>
      </w:r>
      <w:r w:rsidRPr="00FD695F">
        <w:rPr>
          <w:i/>
          <w:iCs/>
        </w:rPr>
        <w:t>other physical/mental health issues</w:t>
      </w:r>
      <w:r>
        <w:t xml:space="preserve"> (n=12). Only one person selected </w:t>
      </w:r>
      <w:r w:rsidRPr="00FD695F">
        <w:rPr>
          <w:i/>
          <w:iCs/>
        </w:rPr>
        <w:t>none of the topics</w:t>
      </w:r>
      <w:r>
        <w:t xml:space="preserve">, indicating that </w:t>
      </w:r>
      <w:r w:rsidR="003A7BC8">
        <w:t>almost all</w:t>
      </w:r>
      <w:r>
        <w:t xml:space="preserve"> respondents believed at least one of these firefighting health-related topics needed more attention.</w:t>
      </w:r>
    </w:p>
    <w:p w14:paraId="47539997" w14:textId="7E2C298F" w:rsidR="00830981" w:rsidRDefault="00830981" w:rsidP="00830981">
      <w:r>
        <w:tab/>
      </w:r>
      <w:r w:rsidR="003A7BC8">
        <w:t>T</w:t>
      </w:r>
      <w:r>
        <w:t xml:space="preserve">hey were </w:t>
      </w:r>
      <w:r w:rsidR="003A7BC8">
        <w:t xml:space="preserve">also </w:t>
      </w:r>
      <w:r>
        <w:t xml:space="preserve">asked </w:t>
      </w:r>
      <w:r w:rsidR="00EF110B">
        <w:t xml:space="preserve">to select which, from a list of seven, </w:t>
      </w:r>
      <w:r w:rsidRPr="00FD695F">
        <w:rPr>
          <w:b/>
          <w:bCs/>
        </w:rPr>
        <w:t>firefighter safety-related topics</w:t>
      </w:r>
      <w:r>
        <w:t xml:space="preserve"> needed more attention</w:t>
      </w:r>
      <w:r w:rsidR="008A1EB8">
        <w:t xml:space="preserve"> (Fig. 10)</w:t>
      </w:r>
      <w:r>
        <w:t xml:space="preserve">. Out of the 88 individuals who responded, most </w:t>
      </w:r>
      <w:r w:rsidR="00EF110B">
        <w:t>indicate</w:t>
      </w:r>
      <w:r w:rsidR="006D3EB2">
        <w:t>d</w:t>
      </w:r>
      <w:r w:rsidR="00EF110B">
        <w:t xml:space="preserve"> more attention was needed for</w:t>
      </w:r>
      <w:r>
        <w:t xml:space="preserve"> </w:t>
      </w:r>
      <w:r w:rsidRPr="00FD695F">
        <w:rPr>
          <w:i/>
          <w:iCs/>
        </w:rPr>
        <w:t>fire behavior</w:t>
      </w:r>
      <w:r>
        <w:t xml:space="preserve"> (n=65) and </w:t>
      </w:r>
      <w:r w:rsidRPr="00FD695F">
        <w:rPr>
          <w:i/>
          <w:iCs/>
        </w:rPr>
        <w:t>human behavior and/or decision-making</w:t>
      </w:r>
      <w:r>
        <w:t xml:space="preserve"> (n=65), followed by </w:t>
      </w:r>
      <w:r w:rsidRPr="00FD695F">
        <w:rPr>
          <w:i/>
          <w:iCs/>
        </w:rPr>
        <w:t>organizational culture and/or communication</w:t>
      </w:r>
      <w:r>
        <w:t xml:space="preserve"> (n=54), </w:t>
      </w:r>
      <w:r w:rsidRPr="00FD695F">
        <w:rPr>
          <w:i/>
          <w:iCs/>
        </w:rPr>
        <w:t>risk analysis</w:t>
      </w:r>
      <w:r>
        <w:t xml:space="preserve"> (n=37), and </w:t>
      </w:r>
      <w:r w:rsidRPr="00FD695F">
        <w:rPr>
          <w:i/>
          <w:iCs/>
        </w:rPr>
        <w:t>crew dynamics</w:t>
      </w:r>
      <w:r>
        <w:t xml:space="preserve"> (n=31). Less common</w:t>
      </w:r>
      <w:r w:rsidR="00FD695F">
        <w:t>ly selected</w:t>
      </w:r>
      <w:r>
        <w:t xml:space="preserve"> was </w:t>
      </w:r>
      <w:r w:rsidRPr="00FD695F">
        <w:rPr>
          <w:i/>
          <w:iCs/>
        </w:rPr>
        <w:t>hazard trees</w:t>
      </w:r>
      <w:r>
        <w:t xml:space="preserve"> (n=12). Two individuals indicated that none of these safety-related topics needed more attention.  </w:t>
      </w:r>
    </w:p>
    <w:p w14:paraId="6D380859" w14:textId="75315D66" w:rsidR="00830981" w:rsidRDefault="003A7BC8" w:rsidP="00830981">
      <w:pPr>
        <w:ind w:firstLine="720"/>
      </w:pPr>
      <w:r>
        <w:t>R</w:t>
      </w:r>
      <w:r w:rsidR="00830981">
        <w:t>espondents rank</w:t>
      </w:r>
      <w:r>
        <w:t>ed</w:t>
      </w:r>
      <w:r w:rsidR="00830981">
        <w:t xml:space="preserve"> </w:t>
      </w:r>
      <w:r w:rsidR="00FD695F">
        <w:t xml:space="preserve">the top three </w:t>
      </w:r>
      <w:r>
        <w:t>research needs regarding</w:t>
      </w:r>
      <w:r w:rsidR="00FD695F">
        <w:t xml:space="preserve"> </w:t>
      </w:r>
      <w:r w:rsidR="00830981">
        <w:t>public perceptions and attitudes</w:t>
      </w:r>
      <w:r w:rsidR="00FD695F">
        <w:t xml:space="preserve"> </w:t>
      </w:r>
      <w:r w:rsidR="008A1EB8">
        <w:t>(Fig. 1</w:t>
      </w:r>
      <w:r>
        <w:t>2</w:t>
      </w:r>
      <w:r w:rsidR="008A1EB8">
        <w:t>)</w:t>
      </w:r>
      <w:r w:rsidR="00830981">
        <w:t>. Overall</w:t>
      </w:r>
      <w:r w:rsidR="00830981" w:rsidRPr="00B4058F">
        <w:rPr>
          <w:i/>
          <w:iCs/>
        </w:rPr>
        <w:t xml:space="preserve">, </w:t>
      </w:r>
      <w:r w:rsidR="005A2DFE" w:rsidRPr="00B4058F">
        <w:rPr>
          <w:i/>
          <w:iCs/>
        </w:rPr>
        <w:t>Attitudes about wildfire management among the local public</w:t>
      </w:r>
      <w:r w:rsidR="005A2DFE">
        <w:t xml:space="preserve"> had </w:t>
      </w:r>
      <w:r w:rsidR="00EF110B">
        <w:t>the greatest</w:t>
      </w:r>
      <w:r w:rsidR="005A2DFE">
        <w:t xml:space="preserve"> number of people </w:t>
      </w:r>
      <w:r w:rsidR="006D3EB2">
        <w:t xml:space="preserve">indicating it is a </w:t>
      </w:r>
      <w:r w:rsidR="005A2DFE">
        <w:t>topic needing more research (n=67), with 19 individuals indicating it the top need.</w:t>
      </w:r>
      <w:r w:rsidR="005A2DFE" w:rsidRPr="005A2DFE">
        <w:t xml:space="preserve"> </w:t>
      </w:r>
      <w:r w:rsidR="005A2DFE">
        <w:t xml:space="preserve">However, more people ranked </w:t>
      </w:r>
      <w:r w:rsidR="005A2DFE" w:rsidRPr="00B4058F">
        <w:rPr>
          <w:i/>
          <w:iCs/>
        </w:rPr>
        <w:t xml:space="preserve">public </w:t>
      </w:r>
      <w:r w:rsidR="005A2DFE">
        <w:rPr>
          <w:i/>
          <w:iCs/>
        </w:rPr>
        <w:t>expectations about the fire season or fire regimes</w:t>
      </w:r>
      <w:r w:rsidR="005A2DFE">
        <w:t xml:space="preserve"> as their top need (n=28), </w:t>
      </w:r>
      <w:r>
        <w:t>with</w:t>
      </w:r>
      <w:r w:rsidR="00EF110B">
        <w:t xml:space="preserve"> </w:t>
      </w:r>
      <w:r>
        <w:t>60</w:t>
      </w:r>
      <w:r w:rsidR="005A2DFE">
        <w:t xml:space="preserve"> people </w:t>
      </w:r>
      <w:r w:rsidR="00EF110B">
        <w:t>indicat</w:t>
      </w:r>
      <w:r>
        <w:t>ing</w:t>
      </w:r>
      <w:r w:rsidR="00EF110B">
        <w:t xml:space="preserve"> it as </w:t>
      </w:r>
      <w:r w:rsidR="005A2DFE">
        <w:t xml:space="preserve">one of the top three topics needing more research. </w:t>
      </w:r>
      <w:r w:rsidR="005A2DFE">
        <w:rPr>
          <w:i/>
          <w:iCs/>
        </w:rPr>
        <w:t>Pu</w:t>
      </w:r>
      <w:r w:rsidR="00830981" w:rsidRPr="00B4058F">
        <w:rPr>
          <w:i/>
          <w:iCs/>
        </w:rPr>
        <w:t>blic attitudes about prescribed burning</w:t>
      </w:r>
      <w:r w:rsidR="00830981">
        <w:t xml:space="preserve"> </w:t>
      </w:r>
      <w:r w:rsidR="005A2DFE">
        <w:t>also f</w:t>
      </w:r>
      <w:r w:rsidR="00FD695F">
        <w:t xml:space="preserve">actored into </w:t>
      </w:r>
      <w:r w:rsidR="00EF110B">
        <w:t xml:space="preserve">many people’s </w:t>
      </w:r>
      <w:r w:rsidR="00FD695F">
        <w:t xml:space="preserve">top three </w:t>
      </w:r>
      <w:r w:rsidR="00830981">
        <w:t>(n=64</w:t>
      </w:r>
      <w:r w:rsidR="00EF110B">
        <w:t xml:space="preserve">) </w:t>
      </w:r>
      <w:r w:rsidR="005A2DFE">
        <w:t xml:space="preserve">with </w:t>
      </w:r>
      <w:r>
        <w:t>several respondents</w:t>
      </w:r>
      <w:r w:rsidR="005A2DFE">
        <w:t xml:space="preserve"> selecting at their first </w:t>
      </w:r>
      <w:r w:rsidR="00830981">
        <w:t>(n=23)</w:t>
      </w:r>
      <w:r w:rsidR="00F40E21">
        <w:t xml:space="preserve"> or </w:t>
      </w:r>
      <w:r>
        <w:t>second</w:t>
      </w:r>
      <w:r w:rsidR="00830981">
        <w:rPr>
          <w:vertAlign w:val="superscript"/>
        </w:rPr>
        <w:t xml:space="preserve"> </w:t>
      </w:r>
      <w:r w:rsidR="00F40E21">
        <w:t>choice (</w:t>
      </w:r>
      <w:r w:rsidR="00830981">
        <w:t>n=24</w:t>
      </w:r>
      <w:r w:rsidR="00F40E21">
        <w:t>)</w:t>
      </w:r>
      <w:r w:rsidR="00830981">
        <w:t xml:space="preserve">. </w:t>
      </w:r>
      <w:r w:rsidR="00830981">
        <w:rPr>
          <w:i/>
          <w:iCs/>
        </w:rPr>
        <w:t xml:space="preserve">Public tolerance of smoke from Rx burns </w:t>
      </w:r>
      <w:r w:rsidR="00830981" w:rsidRPr="00F40E21">
        <w:t>and</w:t>
      </w:r>
      <w:r w:rsidR="00830981">
        <w:rPr>
          <w:i/>
          <w:iCs/>
        </w:rPr>
        <w:t xml:space="preserve"> </w:t>
      </w:r>
      <w:proofErr w:type="gramStart"/>
      <w:r w:rsidR="00EF110B">
        <w:rPr>
          <w:i/>
          <w:iCs/>
        </w:rPr>
        <w:t>P</w:t>
      </w:r>
      <w:r w:rsidR="00830981">
        <w:rPr>
          <w:i/>
          <w:iCs/>
        </w:rPr>
        <w:t>ublic</w:t>
      </w:r>
      <w:proofErr w:type="gramEnd"/>
      <w:r w:rsidR="00830981">
        <w:rPr>
          <w:i/>
          <w:iCs/>
        </w:rPr>
        <w:t xml:space="preserve"> tolerance of smoke from wildfire </w:t>
      </w:r>
      <w:r w:rsidR="00830981" w:rsidRPr="00F40E21">
        <w:t xml:space="preserve">were </w:t>
      </w:r>
      <w:r w:rsidR="006D3EB2">
        <w:t>ranked</w:t>
      </w:r>
      <w:r w:rsidR="00830981" w:rsidRPr="00F40E21">
        <w:t xml:space="preserve"> lower, with the latter being the least commonly </w:t>
      </w:r>
      <w:r w:rsidR="00EF110B">
        <w:t>selected</w:t>
      </w:r>
      <w:r w:rsidR="00830981" w:rsidRPr="00F40E21">
        <w:t xml:space="preserve">. </w:t>
      </w:r>
    </w:p>
    <w:p w14:paraId="7A379698" w14:textId="0F0A6E3C" w:rsidR="008A1EB8" w:rsidRDefault="003A7BC8" w:rsidP="00830981">
      <w:pPr>
        <w:ind w:firstLine="720"/>
      </w:pPr>
      <w:r>
        <w:t>W</w:t>
      </w:r>
      <w:r w:rsidR="008A1EB8">
        <w:t xml:space="preserve">e </w:t>
      </w:r>
      <w:r>
        <w:t xml:space="preserve">also </w:t>
      </w:r>
      <w:r w:rsidR="008A1EB8">
        <w:t xml:space="preserve">asked an open-ended question to science users </w:t>
      </w:r>
      <w:r>
        <w:t>about</w:t>
      </w:r>
      <w:r w:rsidR="008A1EB8">
        <w:t xml:space="preserve"> what fire science topics they would most like to discuss with their public stakeholders. </w:t>
      </w:r>
      <w:proofErr w:type="gramStart"/>
      <w:r w:rsidR="008A1EB8">
        <w:t>Most common</w:t>
      </w:r>
      <w:r w:rsidR="006D3EB2">
        <w:t>ly mentioned</w:t>
      </w:r>
      <w:proofErr w:type="gramEnd"/>
      <w:r w:rsidR="008A1EB8">
        <w:t xml:space="preserve"> topics included: </w:t>
      </w:r>
      <w:r>
        <w:t>p</w:t>
      </w:r>
      <w:r w:rsidR="008A1EB8">
        <w:t>rescribed fire, fire as a natural process/not putting all fires out, climate change/climate science, restoration and fuels treatment, Firewise/defensible space, ecosystem resilience, timber-</w:t>
      </w:r>
      <w:r>
        <w:t>oriented</w:t>
      </w:r>
      <w:r w:rsidR="008A1EB8">
        <w:t xml:space="preserve"> topics (e.g., timber as a resource for rural economies), risk and uncertainty, </w:t>
      </w:r>
      <w:r>
        <w:t xml:space="preserve">and </w:t>
      </w:r>
      <w:r w:rsidR="008A1EB8">
        <w:t xml:space="preserve">post-fire </w:t>
      </w:r>
      <w:r>
        <w:t>management</w:t>
      </w:r>
      <w:r w:rsidR="008A1EB8">
        <w:t xml:space="preserve">. Other topics mentioned by only one person, but still </w:t>
      </w:r>
      <w:r w:rsidR="008A1EB8">
        <w:lastRenderedPageBreak/>
        <w:t>important to note were: Indigenous/cultural use of fire, cross-boundary fires, increasing fire severity in built landscape, and fuels and wildlife habitat connections.</w:t>
      </w:r>
    </w:p>
    <w:p w14:paraId="38CA5AF3" w14:textId="77777777" w:rsidR="003A7BC8" w:rsidRDefault="003A7BC8" w:rsidP="003A7BC8">
      <w:pPr>
        <w:ind w:firstLine="720"/>
      </w:pPr>
      <w:r>
        <w:t xml:space="preserve">Tribal science users were also asked </w:t>
      </w:r>
      <w:r w:rsidRPr="00EF110B">
        <w:t xml:space="preserve">if their program needed assistance incorporating more traditional knowledge in their vegetation/hazardous fuels projects and treatments. Of the 22 individuals who responded to this question, nine indicated that their program </w:t>
      </w:r>
      <w:r>
        <w:t>needed such</w:t>
      </w:r>
      <w:r w:rsidRPr="00EF110B">
        <w:t xml:space="preserve"> assistance.</w:t>
      </w:r>
    </w:p>
    <w:p w14:paraId="6EC8FE66" w14:textId="77777777" w:rsidR="008A1EB8" w:rsidRPr="008A1EB8" w:rsidRDefault="008A1EB8" w:rsidP="008A1EB8"/>
    <w:p w14:paraId="4907E635" w14:textId="77777777" w:rsidR="00830981" w:rsidRDefault="00830981" w:rsidP="00B32C8F">
      <w:pPr>
        <w:pStyle w:val="Heading3"/>
      </w:pPr>
      <w:bookmarkStart w:id="34" w:name="_Toc146826827"/>
      <w:r>
        <w:t>3.4.2 Science producers</w:t>
      </w:r>
      <w:bookmarkEnd w:id="34"/>
    </w:p>
    <w:p w14:paraId="4F174B01" w14:textId="02442A80" w:rsidR="00830981" w:rsidRDefault="00830981" w:rsidP="00830981">
      <w:pPr>
        <w:ind w:firstLine="720"/>
      </w:pPr>
      <w:r w:rsidRPr="00B214BD">
        <w:t xml:space="preserve">Overall, </w:t>
      </w:r>
      <w:r w:rsidR="00F40E21">
        <w:t xml:space="preserve">science </w:t>
      </w:r>
      <w:r w:rsidRPr="00B214BD">
        <w:t xml:space="preserve">producers </w:t>
      </w:r>
      <w:r w:rsidR="00EF110B">
        <w:t>indicated that</w:t>
      </w:r>
      <w:r w:rsidR="00F40E21">
        <w:t xml:space="preserve"> </w:t>
      </w:r>
      <w:r w:rsidRPr="00F40E21">
        <w:rPr>
          <w:i/>
          <w:iCs/>
        </w:rPr>
        <w:t>climate change effects on fuels and fire</w:t>
      </w:r>
      <w:r w:rsidR="00EF110B">
        <w:rPr>
          <w:i/>
          <w:iCs/>
        </w:rPr>
        <w:t xml:space="preserve"> </w:t>
      </w:r>
      <w:r w:rsidR="00EF110B">
        <w:t>was also t</w:t>
      </w:r>
      <w:r w:rsidR="00EF110B" w:rsidRPr="00B214BD">
        <w:t xml:space="preserve">he most pressing </w:t>
      </w:r>
      <w:r w:rsidR="00EF110B">
        <w:t xml:space="preserve">information </w:t>
      </w:r>
      <w:r w:rsidR="00EF110B" w:rsidRPr="00B214BD">
        <w:t>need</w:t>
      </w:r>
      <w:r w:rsidR="008A1EB8">
        <w:t xml:space="preserve"> (Fig. 1</w:t>
      </w:r>
      <w:r w:rsidR="003A7BC8">
        <w:t>3</w:t>
      </w:r>
      <w:r w:rsidR="008A1EB8">
        <w:t>)</w:t>
      </w:r>
      <w:r w:rsidRPr="00B214BD">
        <w:t xml:space="preserve">. Forty </w:t>
      </w:r>
      <w:r w:rsidR="00F40E21" w:rsidRPr="00B214BD">
        <w:t>individuals</w:t>
      </w:r>
      <w:r w:rsidRPr="00B214BD">
        <w:t xml:space="preserve"> selected this as one of their top five pressing information need</w:t>
      </w:r>
      <w:r w:rsidR="00F40E21">
        <w:t>s</w:t>
      </w:r>
      <w:r w:rsidRPr="00B214BD">
        <w:t>, and it was overwhelmingly selected as the #1 need</w:t>
      </w:r>
      <w:r w:rsidR="00F40E21">
        <w:t xml:space="preserve"> (n=</w:t>
      </w:r>
      <w:r w:rsidRPr="00B214BD">
        <w:t xml:space="preserve"> 18</w:t>
      </w:r>
      <w:r w:rsidR="00F40E21">
        <w:t>)</w:t>
      </w:r>
      <w:r w:rsidRPr="00B214BD">
        <w:t xml:space="preserve">. Other topics </w:t>
      </w:r>
      <w:r w:rsidR="00E07239">
        <w:t xml:space="preserve">in science producers’ </w:t>
      </w:r>
      <w:r w:rsidRPr="00B214BD">
        <w:t xml:space="preserve">top five </w:t>
      </w:r>
      <w:r w:rsidR="00E07239">
        <w:t>included</w:t>
      </w:r>
      <w:r w:rsidRPr="00B214BD">
        <w:t xml:space="preserve"> </w:t>
      </w:r>
      <w:r w:rsidRPr="00E07239">
        <w:rPr>
          <w:i/>
          <w:iCs/>
        </w:rPr>
        <w:t>ecological resilience</w:t>
      </w:r>
      <w:r w:rsidRPr="00B214BD">
        <w:t xml:space="preserve"> (n=25), </w:t>
      </w:r>
      <w:r w:rsidRPr="00E07239">
        <w:rPr>
          <w:i/>
          <w:iCs/>
        </w:rPr>
        <w:t>ecological effects o</w:t>
      </w:r>
      <w:r w:rsidR="00E07239">
        <w:rPr>
          <w:i/>
          <w:iCs/>
        </w:rPr>
        <w:t>f</w:t>
      </w:r>
      <w:r w:rsidRPr="00E07239">
        <w:rPr>
          <w:i/>
          <w:iCs/>
        </w:rPr>
        <w:t xml:space="preserve"> severe fires</w:t>
      </w:r>
      <w:r w:rsidRPr="00B214BD">
        <w:t xml:space="preserve"> (n=28), </w:t>
      </w:r>
      <w:r w:rsidRPr="00E07239">
        <w:rPr>
          <w:i/>
          <w:iCs/>
        </w:rPr>
        <w:t>post-fire recovery</w:t>
      </w:r>
      <w:r w:rsidRPr="00B214BD">
        <w:t xml:space="preserve"> (n=31), </w:t>
      </w:r>
      <w:r w:rsidR="00E07239" w:rsidRPr="00E07239">
        <w:rPr>
          <w:i/>
          <w:iCs/>
        </w:rPr>
        <w:t>fire and traditional knowledge</w:t>
      </w:r>
      <w:r w:rsidR="00E07239" w:rsidRPr="00B214BD">
        <w:t xml:space="preserve"> (n=22) </w:t>
      </w:r>
      <w:r w:rsidRPr="00B214BD">
        <w:t xml:space="preserve">and </w:t>
      </w:r>
      <w:r w:rsidRPr="00E07239">
        <w:rPr>
          <w:i/>
          <w:iCs/>
        </w:rPr>
        <w:t>public communication</w:t>
      </w:r>
      <w:r w:rsidRPr="00B214BD">
        <w:t xml:space="preserve"> (n=18</w:t>
      </w:r>
      <w:r w:rsidR="00E07239">
        <w:t>);</w:t>
      </w:r>
      <w:r w:rsidRPr="00B214BD">
        <w:t xml:space="preserve"> all other</w:t>
      </w:r>
      <w:r w:rsidR="00E07239">
        <w:t xml:space="preserve"> information needs</w:t>
      </w:r>
      <w:r w:rsidRPr="00B214BD">
        <w:t xml:space="preserve"> </w:t>
      </w:r>
      <w:r w:rsidR="00EF110B">
        <w:t>were selected by</w:t>
      </w:r>
      <w:r w:rsidR="00E07239">
        <w:t xml:space="preserve"> </w:t>
      </w:r>
      <w:r w:rsidRPr="00B214BD">
        <w:t xml:space="preserve">15 or </w:t>
      </w:r>
      <w:r w:rsidR="00E07239">
        <w:t>fewer</w:t>
      </w:r>
      <w:r w:rsidRPr="00B214BD">
        <w:t xml:space="preserve"> respondents.</w:t>
      </w:r>
      <w:r>
        <w:t xml:space="preserve">  </w:t>
      </w:r>
    </w:p>
    <w:p w14:paraId="4BA557B4" w14:textId="55FF9235" w:rsidR="00830981" w:rsidRPr="0044424C" w:rsidRDefault="00E07239" w:rsidP="00830981">
      <w:pPr>
        <w:ind w:firstLine="720"/>
      </w:pPr>
      <w:r>
        <w:t>For</w:t>
      </w:r>
      <w:r w:rsidR="00830981">
        <w:t xml:space="preserve"> </w:t>
      </w:r>
      <w:r w:rsidR="00830981" w:rsidRPr="00E07239">
        <w:rPr>
          <w:b/>
          <w:bCs/>
        </w:rPr>
        <w:t>firefighter health-related</w:t>
      </w:r>
      <w:r w:rsidR="00830981">
        <w:t xml:space="preserve"> topics</w:t>
      </w:r>
      <w:r>
        <w:t>, o</w:t>
      </w:r>
      <w:r w:rsidR="00830981">
        <w:t xml:space="preserve">ut of the </w:t>
      </w:r>
      <w:r w:rsidR="0044424C" w:rsidRPr="0044424C">
        <w:t>47</w:t>
      </w:r>
      <w:r w:rsidR="00830981" w:rsidRPr="0044424C">
        <w:t xml:space="preserve"> individuals who responded, </w:t>
      </w:r>
      <w:r w:rsidRPr="00E07239">
        <w:rPr>
          <w:i/>
          <w:iCs/>
        </w:rPr>
        <w:t>smoke effects</w:t>
      </w:r>
      <w:r w:rsidRPr="0044424C">
        <w:t xml:space="preserve"> (n=24)</w:t>
      </w:r>
      <w:r>
        <w:t>,</w:t>
      </w:r>
      <w:r w:rsidRPr="0044424C">
        <w:t xml:space="preserve"> </w:t>
      </w:r>
      <w:r w:rsidR="00830981" w:rsidRPr="00E07239">
        <w:rPr>
          <w:i/>
          <w:iCs/>
        </w:rPr>
        <w:t>mental health</w:t>
      </w:r>
      <w:r w:rsidR="00830981" w:rsidRPr="0044424C">
        <w:t xml:space="preserve"> (n=18), </w:t>
      </w:r>
      <w:r>
        <w:t xml:space="preserve">and </w:t>
      </w:r>
      <w:r w:rsidR="00830981" w:rsidRPr="00E07239">
        <w:rPr>
          <w:i/>
          <w:iCs/>
        </w:rPr>
        <w:t>sleep/work patterns</w:t>
      </w:r>
      <w:r w:rsidR="00830981" w:rsidRPr="0044424C">
        <w:t xml:space="preserve"> (n=15)</w:t>
      </w:r>
      <w:r>
        <w:t xml:space="preserve"> </w:t>
      </w:r>
      <w:r w:rsidR="00830981" w:rsidRPr="0044424C">
        <w:t xml:space="preserve">were most frequently selected </w:t>
      </w:r>
      <w:r>
        <w:t>as topics needing more attention</w:t>
      </w:r>
      <w:r w:rsidR="008A1EB8">
        <w:t xml:space="preserve"> (Fig. </w:t>
      </w:r>
      <w:r w:rsidR="003A7BC8">
        <w:t>10</w:t>
      </w:r>
      <w:r w:rsidR="008A1EB8">
        <w:t>)</w:t>
      </w:r>
      <w:r>
        <w:t>.</w:t>
      </w:r>
      <w:r w:rsidR="00830981" w:rsidRPr="0044424C">
        <w:t xml:space="preserve"> Following </w:t>
      </w:r>
      <w:r>
        <w:t xml:space="preserve">those </w:t>
      </w:r>
      <w:r w:rsidR="00830981" w:rsidRPr="0044424C">
        <w:t xml:space="preserve">were </w:t>
      </w:r>
      <w:r w:rsidR="00830981" w:rsidRPr="00E07239">
        <w:rPr>
          <w:i/>
          <w:iCs/>
        </w:rPr>
        <w:t>fatigue</w:t>
      </w:r>
      <w:r w:rsidR="00830981" w:rsidRPr="0044424C">
        <w:t xml:space="preserve"> (n=11), </w:t>
      </w:r>
      <w:r w:rsidR="00830981" w:rsidRPr="00E07239">
        <w:rPr>
          <w:i/>
          <w:iCs/>
        </w:rPr>
        <w:t>stress</w:t>
      </w:r>
      <w:r w:rsidR="00830981" w:rsidRPr="0044424C">
        <w:t xml:space="preserve"> (n=11), and </w:t>
      </w:r>
      <w:r w:rsidR="00830981" w:rsidRPr="00E07239">
        <w:rPr>
          <w:i/>
          <w:iCs/>
        </w:rPr>
        <w:t>suicide</w:t>
      </w:r>
      <w:r w:rsidR="00830981" w:rsidRPr="0044424C">
        <w:t xml:space="preserve"> (n=8). Less commonly selected </w:t>
      </w:r>
      <w:r>
        <w:t xml:space="preserve">topics included </w:t>
      </w:r>
      <w:r w:rsidR="00830981" w:rsidRPr="00E07239">
        <w:rPr>
          <w:i/>
          <w:iCs/>
        </w:rPr>
        <w:t>COVID and firefighting</w:t>
      </w:r>
      <w:r w:rsidR="00830981" w:rsidRPr="0044424C">
        <w:t xml:space="preserve"> (n=5) and </w:t>
      </w:r>
      <w:r w:rsidR="00830981" w:rsidRPr="00E07239">
        <w:rPr>
          <w:i/>
          <w:iCs/>
        </w:rPr>
        <w:t>other physical/mental health issues</w:t>
      </w:r>
      <w:r w:rsidR="00830981" w:rsidRPr="0044424C">
        <w:t xml:space="preserve"> (n=6). Four people selected none of the topics.</w:t>
      </w:r>
    </w:p>
    <w:p w14:paraId="21227546" w14:textId="44F9108E" w:rsidR="00830981" w:rsidRDefault="00830981" w:rsidP="00830981">
      <w:r w:rsidRPr="0044424C">
        <w:tab/>
        <w:t xml:space="preserve">Out of the 37 </w:t>
      </w:r>
      <w:r w:rsidR="00E07239">
        <w:t>science producers</w:t>
      </w:r>
      <w:r>
        <w:t xml:space="preserve"> who </w:t>
      </w:r>
      <w:r w:rsidR="00E07239">
        <w:t xml:space="preserve">indicated which </w:t>
      </w:r>
      <w:r w:rsidR="00E07239" w:rsidRPr="00E07239">
        <w:rPr>
          <w:b/>
          <w:bCs/>
        </w:rPr>
        <w:t>firefighter safety-related</w:t>
      </w:r>
      <w:r w:rsidR="00E07239" w:rsidRPr="0044424C">
        <w:t xml:space="preserve"> topics needed more attention</w:t>
      </w:r>
      <w:r>
        <w:t xml:space="preserve">, most </w:t>
      </w:r>
      <w:r w:rsidR="006D3EB2">
        <w:t>believed</w:t>
      </w:r>
      <w:r>
        <w:t xml:space="preserve"> that </w:t>
      </w:r>
      <w:r w:rsidRPr="00E07239">
        <w:rPr>
          <w:i/>
          <w:iCs/>
        </w:rPr>
        <w:t>fire behavior</w:t>
      </w:r>
      <w:r>
        <w:t xml:space="preserve"> (n=34) and </w:t>
      </w:r>
      <w:r w:rsidRPr="00E07239">
        <w:rPr>
          <w:i/>
          <w:iCs/>
        </w:rPr>
        <w:t>human behavior and/or decision-making</w:t>
      </w:r>
      <w:r>
        <w:t xml:space="preserve"> (n=34) needed more attention, followed by </w:t>
      </w:r>
      <w:r w:rsidRPr="00E07239">
        <w:rPr>
          <w:i/>
          <w:iCs/>
        </w:rPr>
        <w:t>organizational culture and/or communication</w:t>
      </w:r>
      <w:r>
        <w:t xml:space="preserve"> (n=28) and </w:t>
      </w:r>
      <w:r w:rsidRPr="00E07239">
        <w:rPr>
          <w:i/>
          <w:iCs/>
        </w:rPr>
        <w:t>risk analysis</w:t>
      </w:r>
      <w:r>
        <w:t xml:space="preserve"> (n=21)</w:t>
      </w:r>
      <w:r w:rsidR="008A1EB8">
        <w:t xml:space="preserve"> (Fig. 1</w:t>
      </w:r>
      <w:r w:rsidR="003A7BC8">
        <w:t>1</w:t>
      </w:r>
      <w:r w:rsidR="008A1EB8">
        <w:t>)</w:t>
      </w:r>
      <w:r>
        <w:t>. Less common</w:t>
      </w:r>
      <w:r w:rsidR="006D3EB2">
        <w:t>ly selected</w:t>
      </w:r>
      <w:r>
        <w:t xml:space="preserve"> were </w:t>
      </w:r>
      <w:r w:rsidRPr="00E07239">
        <w:rPr>
          <w:i/>
          <w:iCs/>
        </w:rPr>
        <w:t>crew dynamics</w:t>
      </w:r>
      <w:r>
        <w:t xml:space="preserve"> (n=13) </w:t>
      </w:r>
      <w:r w:rsidR="00E07239">
        <w:t xml:space="preserve">and </w:t>
      </w:r>
      <w:r w:rsidRPr="00E07239">
        <w:rPr>
          <w:i/>
          <w:iCs/>
        </w:rPr>
        <w:t>hazard trees</w:t>
      </w:r>
      <w:r>
        <w:t xml:space="preserve"> (n=12).  </w:t>
      </w:r>
    </w:p>
    <w:p w14:paraId="41F9D2F3" w14:textId="77777777" w:rsidR="00830981" w:rsidRDefault="00830981" w:rsidP="00830981">
      <w:pPr>
        <w:rPr>
          <w:i/>
          <w:iCs/>
        </w:rPr>
      </w:pPr>
    </w:p>
    <w:p w14:paraId="281E89EC" w14:textId="02675603" w:rsidR="00830981" w:rsidRDefault="00830981" w:rsidP="00B32C8F">
      <w:pPr>
        <w:pStyle w:val="Heading3"/>
      </w:pPr>
      <w:bookmarkStart w:id="35" w:name="_Toc146826828"/>
      <w:r w:rsidRPr="00EF110B">
        <w:t xml:space="preserve">3.4.3 </w:t>
      </w:r>
      <w:proofErr w:type="gramStart"/>
      <w:r w:rsidR="00EF110B" w:rsidRPr="00EF110B">
        <w:t>Non-NRFSN</w:t>
      </w:r>
      <w:proofErr w:type="gramEnd"/>
      <w:r w:rsidR="00EF110B" w:rsidRPr="00EF110B">
        <w:t xml:space="preserve"> t</w:t>
      </w:r>
      <w:r w:rsidRPr="00EF110B">
        <w:t>ribal users of science</w:t>
      </w:r>
      <w:bookmarkEnd w:id="35"/>
    </w:p>
    <w:p w14:paraId="4FD5E6D5" w14:textId="0AA42295" w:rsidR="00830981" w:rsidRDefault="00830981" w:rsidP="00830981">
      <w:r w:rsidRPr="003A1A3F">
        <w:tab/>
      </w:r>
      <w:r w:rsidR="00C85C04">
        <w:t xml:space="preserve">Even though they were not </w:t>
      </w:r>
      <w:r w:rsidR="00526B3B">
        <w:t xml:space="preserve">engaged with NRFSN, we asked </w:t>
      </w:r>
      <w:r w:rsidR="006D3EB2">
        <w:t>non-NRFSN tribal science users</w:t>
      </w:r>
      <w:r w:rsidR="00526B3B">
        <w:t xml:space="preserve"> to also </w:t>
      </w:r>
      <w:r w:rsidRPr="003A1A3F">
        <w:t xml:space="preserve">rank their top five fire topics for future NRFSN activities. </w:t>
      </w:r>
      <w:r w:rsidR="00526B3B">
        <w:t>Since the</w:t>
      </w:r>
      <w:r w:rsidRPr="003A1A3F">
        <w:t xml:space="preserve"> list comprised of fire topics identified as important in the Northern Rockies, </w:t>
      </w:r>
      <w:r w:rsidR="003A7BC8">
        <w:t>topics</w:t>
      </w:r>
      <w:r w:rsidR="00526B3B">
        <w:t xml:space="preserve"> </w:t>
      </w:r>
      <w:r w:rsidRPr="003A1A3F">
        <w:t xml:space="preserve">could be of interest to any individual involved with or impacted by fire. Additionally, there is a chance that learning about NRFSN in this survey </w:t>
      </w:r>
      <w:r w:rsidR="00EF110B">
        <w:t>could</w:t>
      </w:r>
      <w:r w:rsidRPr="003A1A3F">
        <w:t xml:space="preserve"> lead non-NRFSN members to join (information on how to join the listserv was provided at the end of the survey), and therefore, </w:t>
      </w:r>
      <w:r w:rsidR="003A7BC8">
        <w:t>respondents</w:t>
      </w:r>
      <w:r w:rsidRPr="003A1A3F">
        <w:t xml:space="preserve"> could be impacted by future NRFSN activities. </w:t>
      </w:r>
      <w:r w:rsidR="00526B3B">
        <w:t>Although a greater number of individuals indicated that their top information need was</w:t>
      </w:r>
      <w:r w:rsidRPr="003A1A3F">
        <w:t xml:space="preserve"> </w:t>
      </w:r>
      <w:r w:rsidRPr="00526B3B">
        <w:rPr>
          <w:i/>
          <w:iCs/>
        </w:rPr>
        <w:t>climate change effects on fuels and fire</w:t>
      </w:r>
      <w:r w:rsidRPr="003A1A3F">
        <w:t xml:space="preserve"> </w:t>
      </w:r>
      <w:r w:rsidR="00526B3B">
        <w:t xml:space="preserve">(n=8), fewer people placed this in their </w:t>
      </w:r>
      <w:r w:rsidR="00EF110B">
        <w:t>overall</w:t>
      </w:r>
      <w:r w:rsidR="00526B3B">
        <w:t xml:space="preserve"> top five needs (n=13) compared to </w:t>
      </w:r>
      <w:r w:rsidR="00425687" w:rsidRPr="00425687">
        <w:rPr>
          <w:i/>
          <w:iCs/>
        </w:rPr>
        <w:t>fire and traditional knowledge</w:t>
      </w:r>
      <w:r w:rsidR="00425687" w:rsidRPr="003A1A3F">
        <w:t xml:space="preserve"> (n=15)</w:t>
      </w:r>
      <w:r w:rsidR="00425687">
        <w:t>,</w:t>
      </w:r>
      <w:r w:rsidR="00425687" w:rsidRPr="003A1A3F">
        <w:t xml:space="preserve"> </w:t>
      </w:r>
      <w:r w:rsidR="00425687" w:rsidRPr="00425687">
        <w:rPr>
          <w:i/>
          <w:iCs/>
        </w:rPr>
        <w:t>post-fire recovery</w:t>
      </w:r>
      <w:r w:rsidR="00425687" w:rsidRPr="003A1A3F">
        <w:t xml:space="preserve"> (n=15), </w:t>
      </w:r>
      <w:r w:rsidR="00425687">
        <w:t xml:space="preserve">and </w:t>
      </w:r>
      <w:r w:rsidR="003A1A3F" w:rsidRPr="00425687">
        <w:rPr>
          <w:i/>
          <w:iCs/>
        </w:rPr>
        <w:t>ecological effects of sever</w:t>
      </w:r>
      <w:r w:rsidR="00425687" w:rsidRPr="00425687">
        <w:rPr>
          <w:i/>
          <w:iCs/>
        </w:rPr>
        <w:t>e</w:t>
      </w:r>
      <w:r w:rsidR="003A1A3F" w:rsidRPr="00425687">
        <w:rPr>
          <w:i/>
          <w:iCs/>
        </w:rPr>
        <w:t xml:space="preserve"> fires</w:t>
      </w:r>
      <w:r w:rsidR="003A1A3F" w:rsidRPr="003A1A3F">
        <w:t xml:space="preserve"> (n=14)</w:t>
      </w:r>
      <w:r w:rsidR="00425687">
        <w:t>. Close behind was</w:t>
      </w:r>
      <w:r w:rsidR="003A1A3F" w:rsidRPr="003A1A3F">
        <w:t xml:space="preserve"> </w:t>
      </w:r>
      <w:r w:rsidR="003A1A3F" w:rsidRPr="00425687">
        <w:rPr>
          <w:i/>
          <w:iCs/>
        </w:rPr>
        <w:t>ecological resilience</w:t>
      </w:r>
      <w:r w:rsidR="00425687">
        <w:t xml:space="preserve"> </w:t>
      </w:r>
      <w:r w:rsidR="003A1A3F" w:rsidRPr="003A1A3F">
        <w:t>(n=12)</w:t>
      </w:r>
      <w:r w:rsidR="00425687">
        <w:t>.</w:t>
      </w:r>
      <w:r w:rsidRPr="003A1A3F">
        <w:t xml:space="preserve"> Less pressing needs, </w:t>
      </w:r>
      <w:r w:rsidR="00EF110B">
        <w:t xml:space="preserve">selected by </w:t>
      </w:r>
      <w:r w:rsidR="003A7BC8">
        <w:t>fewer</w:t>
      </w:r>
      <w:r w:rsidR="00EF110B">
        <w:t xml:space="preserve"> than</w:t>
      </w:r>
      <w:r w:rsidR="00425687">
        <w:t xml:space="preserve"> five</w:t>
      </w:r>
      <w:r w:rsidRPr="003A1A3F">
        <w:t xml:space="preserve"> respondents</w:t>
      </w:r>
      <w:r w:rsidR="00EF110B">
        <w:t>,</w:t>
      </w:r>
      <w:r w:rsidRPr="003A1A3F">
        <w:t xml:space="preserve"> were </w:t>
      </w:r>
      <w:r w:rsidRPr="00425687">
        <w:rPr>
          <w:i/>
          <w:iCs/>
        </w:rPr>
        <w:t>reburns</w:t>
      </w:r>
      <w:r w:rsidRPr="003A1A3F">
        <w:t xml:space="preserve"> (n=</w:t>
      </w:r>
      <w:r w:rsidR="003A1A3F" w:rsidRPr="003A1A3F">
        <w:t>2</w:t>
      </w:r>
      <w:r w:rsidRPr="003A1A3F">
        <w:t xml:space="preserve">), </w:t>
      </w:r>
      <w:r w:rsidRPr="00425687">
        <w:rPr>
          <w:i/>
          <w:iCs/>
        </w:rPr>
        <w:t>social resilience</w:t>
      </w:r>
      <w:r w:rsidRPr="003A1A3F">
        <w:t xml:space="preserve"> (n=</w:t>
      </w:r>
      <w:r w:rsidR="003A1A3F" w:rsidRPr="003A1A3F">
        <w:t>4</w:t>
      </w:r>
      <w:r w:rsidRPr="003A1A3F">
        <w:t xml:space="preserve">), </w:t>
      </w:r>
      <w:r w:rsidRPr="00425687">
        <w:rPr>
          <w:i/>
          <w:iCs/>
        </w:rPr>
        <w:t>smoke</w:t>
      </w:r>
      <w:r w:rsidRPr="003A1A3F">
        <w:t xml:space="preserve"> (n=</w:t>
      </w:r>
      <w:r w:rsidR="003A1A3F" w:rsidRPr="003A1A3F">
        <w:t>2</w:t>
      </w:r>
      <w:r w:rsidRPr="003A1A3F">
        <w:t xml:space="preserve">), </w:t>
      </w:r>
      <w:r w:rsidR="003A1A3F" w:rsidRPr="00425687">
        <w:rPr>
          <w:i/>
          <w:iCs/>
        </w:rPr>
        <w:t xml:space="preserve">public </w:t>
      </w:r>
      <w:r w:rsidR="00425687" w:rsidRPr="00425687">
        <w:rPr>
          <w:i/>
          <w:iCs/>
        </w:rPr>
        <w:t>communication</w:t>
      </w:r>
      <w:r w:rsidR="003A1A3F" w:rsidRPr="003A1A3F">
        <w:t xml:space="preserve"> (n=2), </w:t>
      </w:r>
      <w:r w:rsidR="00425687">
        <w:t xml:space="preserve">and </w:t>
      </w:r>
      <w:r w:rsidR="003A1A3F" w:rsidRPr="00425687">
        <w:rPr>
          <w:i/>
          <w:iCs/>
        </w:rPr>
        <w:t>risk assessment</w:t>
      </w:r>
      <w:r w:rsidR="003A1A3F" w:rsidRPr="003A1A3F">
        <w:t xml:space="preserve"> (n=4</w:t>
      </w:r>
      <w:r w:rsidR="00425687">
        <w:t>).</w:t>
      </w:r>
    </w:p>
    <w:p w14:paraId="360FB518" w14:textId="20D3E2D4" w:rsidR="009A658D" w:rsidRDefault="00830981" w:rsidP="009A658D">
      <w:r>
        <w:t xml:space="preserve"> </w:t>
      </w:r>
      <w:r w:rsidR="00425687">
        <w:tab/>
        <w:t>As for</w:t>
      </w:r>
      <w:r w:rsidR="009A658D">
        <w:t xml:space="preserve"> </w:t>
      </w:r>
      <w:r w:rsidR="009A658D" w:rsidRPr="00BA1900">
        <w:rPr>
          <w:b/>
          <w:bCs/>
        </w:rPr>
        <w:t>firefighter health-related topics</w:t>
      </w:r>
      <w:r w:rsidR="009A658D">
        <w:t xml:space="preserve"> need</w:t>
      </w:r>
      <w:r w:rsidR="00EF110B">
        <w:t>ing</w:t>
      </w:r>
      <w:r w:rsidR="009A658D">
        <w:t xml:space="preserve"> more attention</w:t>
      </w:r>
      <w:r w:rsidR="00425687">
        <w:t>, o</w:t>
      </w:r>
      <w:r w:rsidR="009A658D">
        <w:t xml:space="preserve">ut of the </w:t>
      </w:r>
      <w:r w:rsidR="009A658D" w:rsidRPr="004E5A30">
        <w:t>22 individuals</w:t>
      </w:r>
      <w:r w:rsidR="009A658D">
        <w:t xml:space="preserve"> who responded, </w:t>
      </w:r>
      <w:r w:rsidR="00425687" w:rsidRPr="00425687">
        <w:rPr>
          <w:i/>
          <w:iCs/>
        </w:rPr>
        <w:t>smoke effects</w:t>
      </w:r>
      <w:r w:rsidR="00425687">
        <w:t xml:space="preserve"> (n=17) and </w:t>
      </w:r>
      <w:r w:rsidR="00425687" w:rsidRPr="00425687">
        <w:rPr>
          <w:i/>
          <w:iCs/>
        </w:rPr>
        <w:t>stress</w:t>
      </w:r>
      <w:r w:rsidR="00425687">
        <w:t xml:space="preserve"> (n=16) were most frequently selected, followed by </w:t>
      </w:r>
      <w:r w:rsidR="009A658D" w:rsidRPr="00425687">
        <w:rPr>
          <w:i/>
          <w:iCs/>
        </w:rPr>
        <w:t>fatigue</w:t>
      </w:r>
      <w:r w:rsidR="009A658D">
        <w:t xml:space="preserve"> (n=11), </w:t>
      </w:r>
      <w:r w:rsidR="009A658D" w:rsidRPr="00425687">
        <w:rPr>
          <w:i/>
          <w:iCs/>
        </w:rPr>
        <w:t>suicide</w:t>
      </w:r>
      <w:r w:rsidR="009A658D">
        <w:t xml:space="preserve"> (n=8</w:t>
      </w:r>
      <w:r w:rsidR="00425687">
        <w:t>), and</w:t>
      </w:r>
      <w:r w:rsidR="00425687" w:rsidRPr="00425687">
        <w:t xml:space="preserve"> </w:t>
      </w:r>
      <w:r w:rsidR="00425687" w:rsidRPr="00EF110B">
        <w:rPr>
          <w:i/>
          <w:iCs/>
        </w:rPr>
        <w:t>sleep/work patterns</w:t>
      </w:r>
      <w:r w:rsidR="00425687">
        <w:t xml:space="preserve"> (n=8)</w:t>
      </w:r>
      <w:r w:rsidR="009A658D">
        <w:t xml:space="preserve">. Less commonly selected choices </w:t>
      </w:r>
      <w:r w:rsidR="009A658D">
        <w:lastRenderedPageBreak/>
        <w:t xml:space="preserve">were </w:t>
      </w:r>
      <w:r w:rsidR="00425687" w:rsidRPr="00425687">
        <w:rPr>
          <w:i/>
          <w:iCs/>
        </w:rPr>
        <w:t>mental health</w:t>
      </w:r>
      <w:r w:rsidR="00425687">
        <w:t xml:space="preserve"> (n=6), </w:t>
      </w:r>
      <w:r w:rsidR="009A658D" w:rsidRPr="006D3EB2">
        <w:rPr>
          <w:i/>
          <w:iCs/>
        </w:rPr>
        <w:t>COVID and firefighting</w:t>
      </w:r>
      <w:r w:rsidR="009A658D">
        <w:t xml:space="preserve"> (n=5) and </w:t>
      </w:r>
      <w:r w:rsidR="009A658D" w:rsidRPr="00425687">
        <w:rPr>
          <w:i/>
          <w:iCs/>
        </w:rPr>
        <w:t xml:space="preserve">other physical/mental health issues </w:t>
      </w:r>
      <w:r w:rsidR="009A658D">
        <w:t xml:space="preserve">(n=1). No one </w:t>
      </w:r>
      <w:r w:rsidR="00EF110B">
        <w:t>indicated that</w:t>
      </w:r>
      <w:r w:rsidR="009A658D">
        <w:t xml:space="preserve"> none of the topics needed more attention.</w:t>
      </w:r>
      <w:r w:rsidR="00BA1900">
        <w:t xml:space="preserve"> </w:t>
      </w:r>
      <w:r w:rsidR="009A658D" w:rsidRPr="002C20F7">
        <w:t>Out of the 21 individuals who responded</w:t>
      </w:r>
      <w:r w:rsidR="00BA1900">
        <w:t xml:space="preserve"> to</w:t>
      </w:r>
      <w:r w:rsidR="00BA1900" w:rsidRPr="002C20F7">
        <w:t xml:space="preserve"> which </w:t>
      </w:r>
      <w:r w:rsidR="00BA1900" w:rsidRPr="00BA1900">
        <w:rPr>
          <w:b/>
          <w:bCs/>
        </w:rPr>
        <w:t>firefighter safety-related topics</w:t>
      </w:r>
      <w:r w:rsidR="00BA1900" w:rsidRPr="002C20F7">
        <w:t xml:space="preserve"> needed more attention</w:t>
      </w:r>
      <w:r w:rsidR="009A658D" w:rsidRPr="002C20F7">
        <w:t xml:space="preserve">, most indicated that </w:t>
      </w:r>
      <w:r w:rsidR="009A658D" w:rsidRPr="00BA1900">
        <w:rPr>
          <w:i/>
          <w:iCs/>
        </w:rPr>
        <w:t>fire behavior</w:t>
      </w:r>
      <w:r w:rsidR="009A658D" w:rsidRPr="002C20F7">
        <w:t xml:space="preserve"> (n=18)</w:t>
      </w:r>
      <w:r w:rsidR="00BA1900">
        <w:t xml:space="preserve">, </w:t>
      </w:r>
      <w:r w:rsidR="009A658D" w:rsidRPr="00BA1900">
        <w:rPr>
          <w:i/>
          <w:iCs/>
        </w:rPr>
        <w:t xml:space="preserve">human behavior and/or decision-making </w:t>
      </w:r>
      <w:r w:rsidR="009A658D" w:rsidRPr="002C20F7">
        <w:t>(n=18)</w:t>
      </w:r>
      <w:r w:rsidR="00BA1900">
        <w:t>,</w:t>
      </w:r>
      <w:r w:rsidR="009A658D" w:rsidRPr="002C20F7">
        <w:t xml:space="preserve"> </w:t>
      </w:r>
      <w:r w:rsidR="006D3EB2">
        <w:t xml:space="preserve">and </w:t>
      </w:r>
      <w:r w:rsidR="00BA1900" w:rsidRPr="00BA1900">
        <w:rPr>
          <w:i/>
          <w:iCs/>
        </w:rPr>
        <w:t>organizational culture and/or communication</w:t>
      </w:r>
      <w:r w:rsidR="00BA1900" w:rsidRPr="002C20F7">
        <w:t xml:space="preserve"> (n=17)</w:t>
      </w:r>
      <w:r w:rsidR="00BA1900">
        <w:t xml:space="preserve"> </w:t>
      </w:r>
      <w:r w:rsidR="009A658D" w:rsidRPr="002C20F7">
        <w:t xml:space="preserve">needed more attention, followed by </w:t>
      </w:r>
      <w:r w:rsidR="009A658D" w:rsidRPr="00BA1900">
        <w:rPr>
          <w:i/>
          <w:iCs/>
        </w:rPr>
        <w:t>risk analysis</w:t>
      </w:r>
      <w:r w:rsidR="009A658D" w:rsidRPr="002C20F7">
        <w:t xml:space="preserve"> (n=10). Less common were </w:t>
      </w:r>
      <w:r w:rsidR="009A658D" w:rsidRPr="00BA1900">
        <w:rPr>
          <w:i/>
          <w:iCs/>
        </w:rPr>
        <w:t>crew dynamics</w:t>
      </w:r>
      <w:r w:rsidR="009A658D" w:rsidRPr="002C20F7">
        <w:t xml:space="preserve"> (n=8) </w:t>
      </w:r>
      <w:r w:rsidR="00EF110B">
        <w:t xml:space="preserve">and </w:t>
      </w:r>
      <w:r w:rsidR="009A658D" w:rsidRPr="00BA1900">
        <w:rPr>
          <w:i/>
          <w:iCs/>
        </w:rPr>
        <w:t>hazard trees</w:t>
      </w:r>
      <w:r w:rsidR="009A658D" w:rsidRPr="002C20F7">
        <w:t xml:space="preserve"> (n=2).</w:t>
      </w:r>
      <w:r w:rsidR="009A658D">
        <w:t xml:space="preserve">  </w:t>
      </w:r>
    </w:p>
    <w:p w14:paraId="64FBCFF7" w14:textId="1B690AFA" w:rsidR="003A7BC8" w:rsidRDefault="00EF110B" w:rsidP="00120A8F">
      <w:pPr>
        <w:ind w:firstLine="720"/>
      </w:pPr>
      <w:r>
        <w:t>In</w:t>
      </w:r>
      <w:r w:rsidR="00830981" w:rsidRPr="001D4E23">
        <w:t xml:space="preserve"> terms of research needs on public perceptions and attitudes</w:t>
      </w:r>
      <w:r w:rsidR="00BA1900">
        <w:t xml:space="preserve">, </w:t>
      </w:r>
      <w:r w:rsidR="0083570F" w:rsidRPr="001D4E23">
        <w:rPr>
          <w:i/>
          <w:iCs/>
        </w:rPr>
        <w:t>public attitudes about prescribed burning</w:t>
      </w:r>
      <w:r w:rsidR="0083570F" w:rsidRPr="001D4E23">
        <w:t xml:space="preserve"> had the greatest number of people </w:t>
      </w:r>
      <w:r w:rsidR="0083570F">
        <w:t xml:space="preserve">selecting it as one of the </w:t>
      </w:r>
      <w:r w:rsidR="0083570F" w:rsidRPr="001D4E23">
        <w:t xml:space="preserve">top </w:t>
      </w:r>
      <w:r w:rsidR="0083570F">
        <w:t>three</w:t>
      </w:r>
      <w:r w:rsidR="0083570F" w:rsidRPr="001D4E23">
        <w:t xml:space="preserve"> needs</w:t>
      </w:r>
      <w:r w:rsidR="0083570F">
        <w:t xml:space="preserve"> (n=17)</w:t>
      </w:r>
      <w:r w:rsidR="0083570F" w:rsidRPr="001D4E23">
        <w:t xml:space="preserve">. </w:t>
      </w:r>
      <w:r w:rsidR="0083570F">
        <w:t>S</w:t>
      </w:r>
      <w:r w:rsidR="0083570F" w:rsidRPr="001D4E23">
        <w:rPr>
          <w:i/>
          <w:iCs/>
        </w:rPr>
        <w:t>moke from prescribed burns</w:t>
      </w:r>
      <w:r w:rsidR="0083570F" w:rsidRPr="001D4E23">
        <w:t xml:space="preserve"> </w:t>
      </w:r>
      <w:r w:rsidR="0083570F">
        <w:t xml:space="preserve">was the most </w:t>
      </w:r>
      <w:r w:rsidR="003A7BC8">
        <w:t>often</w:t>
      </w:r>
      <w:r w:rsidR="0083570F">
        <w:t xml:space="preserve"> selected top need (n=9), </w:t>
      </w:r>
      <w:r w:rsidR="003A7BC8">
        <w:t>and</w:t>
      </w:r>
      <w:r w:rsidR="0083570F">
        <w:t xml:space="preserve"> 13 individuals place</w:t>
      </w:r>
      <w:r>
        <w:t>d</w:t>
      </w:r>
      <w:r w:rsidR="0083570F">
        <w:t xml:space="preserve"> this topic in their top </w:t>
      </w:r>
      <w:r w:rsidR="00120A8F">
        <w:t>three. Also seen as important needs were</w:t>
      </w:r>
      <w:r w:rsidR="00BA1900" w:rsidRPr="00BA1900">
        <w:rPr>
          <w:i/>
          <w:iCs/>
        </w:rPr>
        <w:t xml:space="preserve"> </w:t>
      </w:r>
      <w:r w:rsidR="00BA1900">
        <w:rPr>
          <w:i/>
          <w:iCs/>
        </w:rPr>
        <w:t>a</w:t>
      </w:r>
      <w:r w:rsidR="00BA1900" w:rsidRPr="001D4E23">
        <w:rPr>
          <w:i/>
          <w:iCs/>
        </w:rPr>
        <w:t>ttitudes about wildfire management among the local public</w:t>
      </w:r>
      <w:r w:rsidR="00BA1900" w:rsidRPr="001D4E23">
        <w:t xml:space="preserve"> (n=15)</w:t>
      </w:r>
      <w:r w:rsidR="00120A8F">
        <w:t xml:space="preserve"> and </w:t>
      </w:r>
      <w:r w:rsidR="00120A8F" w:rsidRPr="006D3EB2">
        <w:rPr>
          <w:i/>
          <w:iCs/>
        </w:rPr>
        <w:t>p</w:t>
      </w:r>
      <w:r w:rsidR="00830981" w:rsidRPr="001D4E23">
        <w:rPr>
          <w:i/>
          <w:iCs/>
        </w:rPr>
        <w:t xml:space="preserve">ublic expectations about the fire season or fire </w:t>
      </w:r>
      <w:r w:rsidR="00120A8F" w:rsidRPr="001D4E23">
        <w:rPr>
          <w:i/>
          <w:iCs/>
        </w:rPr>
        <w:t>regimes</w:t>
      </w:r>
      <w:r w:rsidR="00C91900" w:rsidRPr="001D4E23">
        <w:rPr>
          <w:i/>
          <w:iCs/>
        </w:rPr>
        <w:t xml:space="preserve"> </w:t>
      </w:r>
      <w:r w:rsidR="00120A8F">
        <w:t>(n=13)</w:t>
      </w:r>
      <w:r w:rsidR="00C91900" w:rsidRPr="001D4E23">
        <w:rPr>
          <w:i/>
          <w:iCs/>
        </w:rPr>
        <w:t xml:space="preserve">. </w:t>
      </w:r>
      <w:r w:rsidR="00830981" w:rsidRPr="001D4E23">
        <w:t xml:space="preserve"> </w:t>
      </w:r>
      <w:r>
        <w:t>F</w:t>
      </w:r>
      <w:r w:rsidR="00830981" w:rsidRPr="001D4E23">
        <w:t xml:space="preserve">ew people ranked </w:t>
      </w:r>
      <w:r w:rsidR="00830981" w:rsidRPr="001D4E23">
        <w:rPr>
          <w:i/>
          <w:iCs/>
        </w:rPr>
        <w:t>public tolerance of smoke from wildfire</w:t>
      </w:r>
      <w:r w:rsidR="00830981" w:rsidRPr="001D4E23">
        <w:t xml:space="preserve"> in the top three needs</w:t>
      </w:r>
      <w:r w:rsidR="00C91900" w:rsidRPr="001D4E23">
        <w:t xml:space="preserve"> (n=4)</w:t>
      </w:r>
      <w:r w:rsidR="00830981" w:rsidRPr="001D4E23">
        <w:t>.</w:t>
      </w:r>
      <w:r w:rsidR="003A7BC8">
        <w:t xml:space="preserve"> Many of the topics these respondents said they would most like to discuss with their public stakeholders could be grouped around in the following categories: prescribed burns, climate change impacts, smoke management, ecological benefits of wildfire, cultural fire, inevitability of fire, risk assessment, WUI responsibilities, and fuels </w:t>
      </w:r>
      <w:r w:rsidR="006D3EB2">
        <w:t>treatments.</w:t>
      </w:r>
      <w:r w:rsidR="003A7BC8">
        <w:t xml:space="preserve"> </w:t>
      </w:r>
    </w:p>
    <w:p w14:paraId="013B1FBB" w14:textId="2363CB93" w:rsidR="00EF110B" w:rsidRPr="003A1A3F" w:rsidRDefault="00EF110B" w:rsidP="00EF110B">
      <w:pPr>
        <w:ind w:firstLine="720"/>
      </w:pPr>
      <w:r w:rsidRPr="00EF110B">
        <w:t>When asked if their program needed assistance in incorporating more traditional knowledge in their vegetation/hazardous fuels projects and treatments. Of the 24 individuals who responded to this question, 12 indicated that their program did need such assistance.</w:t>
      </w:r>
      <w:r w:rsidRPr="003A1A3F">
        <w:t xml:space="preserve"> </w:t>
      </w:r>
    </w:p>
    <w:p w14:paraId="588BAB65" w14:textId="77777777" w:rsidR="00EF110B" w:rsidRDefault="00EF110B" w:rsidP="00120A8F">
      <w:pPr>
        <w:ind w:firstLine="720"/>
      </w:pPr>
    </w:p>
    <w:p w14:paraId="7F252771" w14:textId="1EB96BD9" w:rsidR="00F30A62" w:rsidRDefault="00F30A62" w:rsidP="00B32C8F">
      <w:pPr>
        <w:pStyle w:val="Heading2"/>
      </w:pPr>
      <w:bookmarkStart w:id="36" w:name="_Toc146826829"/>
      <w:r w:rsidRPr="008F4BD5">
        <w:t>3.5 NRFSN’s impact and effectiveness</w:t>
      </w:r>
      <w:bookmarkEnd w:id="36"/>
    </w:p>
    <w:p w14:paraId="4F6713F5" w14:textId="1002CE6C" w:rsidR="00F30A62" w:rsidRDefault="00F30A62" w:rsidP="00B32C8F">
      <w:pPr>
        <w:pStyle w:val="Heading3"/>
      </w:pPr>
      <w:bookmarkStart w:id="37" w:name="_Toc146826830"/>
      <w:r>
        <w:t xml:space="preserve">3.5.1. Science </w:t>
      </w:r>
      <w:r w:rsidR="008A1EB8">
        <w:t>u</w:t>
      </w:r>
      <w:r>
        <w:t>sers</w:t>
      </w:r>
      <w:bookmarkEnd w:id="37"/>
    </w:p>
    <w:p w14:paraId="40758C39" w14:textId="165D08E8" w:rsidR="00F30A62" w:rsidRDefault="00120A8F" w:rsidP="00120A8F">
      <w:pPr>
        <w:ind w:firstLine="720"/>
      </w:pPr>
      <w:r>
        <w:t>Science users</w:t>
      </w:r>
      <w:r w:rsidR="00F30A62" w:rsidRPr="00C070EE">
        <w:t xml:space="preserve"> were also asked questions specific to their involvement with NRFSN, as well as the impact NRFSN has had on their work. Members</w:t>
      </w:r>
      <w:r w:rsidR="003A7BC8">
        <w:t xml:space="preserve"> </w:t>
      </w:r>
      <w:r w:rsidR="00F30A62" w:rsidRPr="00C070EE">
        <w:t>were asked how likely they would be to participate in a variety of NRFSN events in the next year (</w:t>
      </w:r>
      <w:r>
        <w:t>1=</w:t>
      </w:r>
      <w:r w:rsidR="008A1EB8">
        <w:t>V</w:t>
      </w:r>
      <w:r>
        <w:t xml:space="preserve">ery unlikely </w:t>
      </w:r>
      <w:r w:rsidR="008A1EB8">
        <w:t xml:space="preserve">to </w:t>
      </w:r>
      <w:r>
        <w:t>5=Very likely)</w:t>
      </w:r>
      <w:r w:rsidR="008A1EB8">
        <w:t xml:space="preserve"> (Fig. 1</w:t>
      </w:r>
      <w:r w:rsidR="003A7BC8">
        <w:t>4</w:t>
      </w:r>
      <w:r w:rsidR="008A1EB8">
        <w:t>)</w:t>
      </w:r>
      <w:r>
        <w:t xml:space="preserve">. </w:t>
      </w:r>
      <w:r w:rsidR="00F30A62" w:rsidRPr="00C070EE">
        <w:t>On average, for all activities, respondents</w:t>
      </w:r>
      <w:r w:rsidR="00EF110B">
        <w:t xml:space="preserve"> </w:t>
      </w:r>
      <w:r w:rsidR="00F30A62" w:rsidRPr="00C070EE">
        <w:t xml:space="preserve">indicated a greater likeliness than unlikeness </w:t>
      </w:r>
      <w:r>
        <w:t>for</w:t>
      </w:r>
      <w:r w:rsidR="00F30A62" w:rsidRPr="00C070EE">
        <w:t xml:space="preserve"> participation</w:t>
      </w:r>
      <w:r w:rsidR="00F30A62" w:rsidRPr="00163E26">
        <w:t xml:space="preserve">. </w:t>
      </w:r>
      <w:r w:rsidRPr="00163E26">
        <w:t>Specifically, t</w:t>
      </w:r>
      <w:r w:rsidR="00F30A62" w:rsidRPr="00163E26">
        <w:t>hey were most likely to participate in webinars (M=4.17</w:t>
      </w:r>
      <w:r w:rsidR="00EF110B" w:rsidRPr="00163E26">
        <w:t>, n=94</w:t>
      </w:r>
      <w:r w:rsidR="00F30A62" w:rsidRPr="00163E26">
        <w:t>), followed by virtual workshops (M=3.79</w:t>
      </w:r>
      <w:r w:rsidR="00EF110B" w:rsidRPr="00163E26">
        <w:t>, n=91</w:t>
      </w:r>
      <w:r w:rsidR="00F30A62" w:rsidRPr="00163E26">
        <w:t>), and virtual fields trips (M=3.38</w:t>
      </w:r>
      <w:r w:rsidR="00EF110B" w:rsidRPr="00163E26">
        <w:t>, n=91</w:t>
      </w:r>
      <w:r w:rsidR="00F30A62" w:rsidRPr="00163E26">
        <w:t>).</w:t>
      </w:r>
      <w:r w:rsidR="00F30A62" w:rsidRPr="00C070EE">
        <w:t xml:space="preserve"> </w:t>
      </w:r>
      <w:r w:rsidR="003A7BC8">
        <w:t xml:space="preserve">Lower likelihood of participation was seen for </w:t>
      </w:r>
      <w:r w:rsidR="00F30A62" w:rsidRPr="00C070EE">
        <w:t>both small, outdoor field trips (M=3.16</w:t>
      </w:r>
      <w:r w:rsidR="00EF110B">
        <w:t>, n=94</w:t>
      </w:r>
      <w:r w:rsidR="00F30A62" w:rsidRPr="00C070EE">
        <w:t>) and in-person workshops (M=3.15</w:t>
      </w:r>
      <w:r w:rsidR="00EF110B">
        <w:t>, n=94</w:t>
      </w:r>
      <w:r w:rsidR="00F30A62" w:rsidRPr="00C070EE">
        <w:t>).</w:t>
      </w:r>
      <w:r w:rsidR="00F30A62">
        <w:t xml:space="preserve"> </w:t>
      </w:r>
    </w:p>
    <w:p w14:paraId="789147F6" w14:textId="7F0EA732" w:rsidR="00F30A62" w:rsidRPr="00812E5C" w:rsidRDefault="00F30A62" w:rsidP="00F30A62">
      <w:pPr>
        <w:ind w:firstLine="720"/>
      </w:pPr>
      <w:r w:rsidRPr="00812E5C">
        <w:t xml:space="preserve">In terms of benefits resulting from NRFSN workshops and field trips, </w:t>
      </w:r>
      <w:r>
        <w:t>only 39</w:t>
      </w:r>
      <w:r w:rsidRPr="00812E5C">
        <w:t xml:space="preserve"> out of the </w:t>
      </w:r>
      <w:r>
        <w:t>91</w:t>
      </w:r>
      <w:r w:rsidRPr="00812E5C">
        <w:t xml:space="preserve"> </w:t>
      </w:r>
      <w:r w:rsidR="00120A8F">
        <w:t>science users</w:t>
      </w:r>
      <w:r w:rsidRPr="00812E5C">
        <w:t xml:space="preserve"> had participated in workshops or field trips</w:t>
      </w:r>
      <w:r w:rsidR="008A1EB8">
        <w:t xml:space="preserve"> (Fig. 1</w:t>
      </w:r>
      <w:r w:rsidR="003A7BC8">
        <w:t>5</w:t>
      </w:r>
      <w:r w:rsidR="008A1EB8">
        <w:t>)</w:t>
      </w:r>
      <w:r w:rsidRPr="00812E5C">
        <w:t xml:space="preserve">. Of these, most common benefits were </w:t>
      </w:r>
      <w:r w:rsidRPr="006D3EB2">
        <w:t>a better understanding of researcher needs</w:t>
      </w:r>
      <w:r w:rsidRPr="00812E5C">
        <w:rPr>
          <w:i/>
          <w:iCs/>
        </w:rPr>
        <w:t xml:space="preserve"> </w:t>
      </w:r>
      <w:r w:rsidRPr="00EF110B">
        <w:t>(n=22</w:t>
      </w:r>
      <w:r w:rsidRPr="00812E5C">
        <w:rPr>
          <w:i/>
          <w:iCs/>
        </w:rPr>
        <w:t>)</w:t>
      </w:r>
      <w:r>
        <w:rPr>
          <w:i/>
          <w:iCs/>
        </w:rPr>
        <w:t xml:space="preserve">, </w:t>
      </w:r>
      <w:r w:rsidRPr="006D3EB2">
        <w:t>expanded network of researchers</w:t>
      </w:r>
      <w:r w:rsidRPr="00812E5C">
        <w:rPr>
          <w:i/>
          <w:iCs/>
        </w:rPr>
        <w:t xml:space="preserve"> </w:t>
      </w:r>
      <w:r w:rsidRPr="00EF110B">
        <w:t>(n=24)</w:t>
      </w:r>
      <w:r>
        <w:t xml:space="preserve"> and </w:t>
      </w:r>
      <w:r w:rsidRPr="006D3EB2">
        <w:t>build</w:t>
      </w:r>
      <w:r w:rsidR="006D3EB2">
        <w:t>ing</w:t>
      </w:r>
      <w:r w:rsidRPr="006D3EB2">
        <w:t xml:space="preserve"> a working relationship with </w:t>
      </w:r>
      <w:r w:rsidR="003A7BC8" w:rsidRPr="006D3EB2">
        <w:t>researchers</w:t>
      </w:r>
      <w:r w:rsidRPr="00812E5C">
        <w:rPr>
          <w:i/>
          <w:iCs/>
        </w:rPr>
        <w:t xml:space="preserve"> </w:t>
      </w:r>
      <w:r w:rsidRPr="00EF110B">
        <w:t>(n=24).</w:t>
      </w:r>
      <w:r>
        <w:t xml:space="preserve"> Less common </w:t>
      </w:r>
      <w:r w:rsidR="006D3EB2">
        <w:t xml:space="preserve">results from workshops and field trips were directly </w:t>
      </w:r>
      <w:r w:rsidRPr="006D3EB2">
        <w:t>consult</w:t>
      </w:r>
      <w:r w:rsidR="006D3EB2" w:rsidRPr="006D3EB2">
        <w:t>ing</w:t>
      </w:r>
      <w:r w:rsidRPr="006D3EB2">
        <w:t xml:space="preserve"> with fire researchers on research project objectives more </w:t>
      </w:r>
      <w:r w:rsidRPr="00812E5C">
        <w:t xml:space="preserve">(n=12) or </w:t>
      </w:r>
      <w:r w:rsidR="006D3EB2" w:rsidRPr="006D3EB2">
        <w:t>meeting</w:t>
      </w:r>
      <w:r w:rsidR="00120A8F" w:rsidRPr="006D3EB2">
        <w:t xml:space="preserve"> w</w:t>
      </w:r>
      <w:r w:rsidRPr="006D3EB2">
        <w:t>ith researchers as a management advisor</w:t>
      </w:r>
      <w:r w:rsidRPr="00812E5C">
        <w:rPr>
          <w:i/>
          <w:iCs/>
        </w:rPr>
        <w:t xml:space="preserve"> (n=</w:t>
      </w:r>
      <w:r>
        <w:rPr>
          <w:i/>
          <w:iCs/>
        </w:rPr>
        <w:t>8</w:t>
      </w:r>
      <w:r w:rsidRPr="00812E5C">
        <w:rPr>
          <w:i/>
          <w:iCs/>
        </w:rPr>
        <w:t xml:space="preserve">); </w:t>
      </w:r>
      <w:r w:rsidRPr="00120A8F">
        <w:t>only 3 respondents said they were</w:t>
      </w:r>
      <w:r>
        <w:rPr>
          <w:i/>
          <w:iCs/>
        </w:rPr>
        <w:t xml:space="preserve"> </w:t>
      </w:r>
      <w:r w:rsidRPr="00812E5C">
        <w:rPr>
          <w:i/>
          <w:iCs/>
        </w:rPr>
        <w:t xml:space="preserve">included </w:t>
      </w:r>
      <w:r>
        <w:rPr>
          <w:i/>
          <w:iCs/>
        </w:rPr>
        <w:t xml:space="preserve">by a researcher </w:t>
      </w:r>
      <w:r w:rsidRPr="00812E5C">
        <w:rPr>
          <w:i/>
          <w:iCs/>
        </w:rPr>
        <w:t>as a co-investigator on</w:t>
      </w:r>
      <w:r w:rsidR="00120A8F">
        <w:rPr>
          <w:i/>
          <w:iCs/>
        </w:rPr>
        <w:t xml:space="preserve"> </w:t>
      </w:r>
      <w:r w:rsidRPr="00812E5C">
        <w:rPr>
          <w:i/>
          <w:iCs/>
        </w:rPr>
        <w:t>a</w:t>
      </w:r>
      <w:r w:rsidR="00120A8F">
        <w:rPr>
          <w:i/>
          <w:iCs/>
        </w:rPr>
        <w:t xml:space="preserve"> p</w:t>
      </w:r>
      <w:r w:rsidRPr="00812E5C">
        <w:rPr>
          <w:i/>
          <w:iCs/>
        </w:rPr>
        <w:t>roposal.</w:t>
      </w:r>
      <w:r w:rsidRPr="00812E5C">
        <w:t xml:space="preserve"> </w:t>
      </w:r>
    </w:p>
    <w:p w14:paraId="78829FBA" w14:textId="1D7169ED" w:rsidR="00F30A62" w:rsidRDefault="00F30A62" w:rsidP="00F30A62">
      <w:pPr>
        <w:ind w:firstLine="720"/>
      </w:pPr>
      <w:r w:rsidRPr="00F04E17">
        <w:t>NFSN activities or products related to wildland fire and/or fuels management had a greater impact on respondents (n=97)</w:t>
      </w:r>
      <w:r w:rsidR="00232F11">
        <w:t xml:space="preserve"> (c</w:t>
      </w:r>
      <w:r w:rsidRPr="00F04E17">
        <w:t>hoices were yes, no, or unsure</w:t>
      </w:r>
      <w:r w:rsidR="00232F11">
        <w:t>)</w:t>
      </w:r>
      <w:r w:rsidR="008A1EB8">
        <w:t xml:space="preserve"> (Fig. 1</w:t>
      </w:r>
      <w:r w:rsidR="003A7BC8">
        <w:t>6</w:t>
      </w:r>
      <w:r w:rsidR="008A1EB8">
        <w:t>)</w:t>
      </w:r>
      <w:r w:rsidR="00232F11">
        <w:t xml:space="preserve">. Most commonly, respondents believed that these activities or products </w:t>
      </w:r>
      <w:r w:rsidRPr="00232F11">
        <w:rPr>
          <w:i/>
          <w:iCs/>
        </w:rPr>
        <w:t>contributed to</w:t>
      </w:r>
      <w:r w:rsidRPr="00F04E17">
        <w:t xml:space="preserve"> </w:t>
      </w:r>
      <w:r w:rsidRPr="00F04E17">
        <w:rPr>
          <w:i/>
          <w:iCs/>
        </w:rPr>
        <w:t>enhancing the skills, expertise, and/or resources of an organization or group</w:t>
      </w:r>
      <w:r w:rsidR="00232F11">
        <w:t xml:space="preserve"> (n=65) or</w:t>
      </w:r>
      <w:r w:rsidRPr="00F04E17">
        <w:t xml:space="preserve"> </w:t>
      </w:r>
      <w:r w:rsidR="00232F11" w:rsidRPr="00F04E17">
        <w:rPr>
          <w:i/>
          <w:iCs/>
        </w:rPr>
        <w:t>contributed to changes in managers’/practitioners’ knowledge and/or awareness of an issue</w:t>
      </w:r>
      <w:r w:rsidR="00232F11">
        <w:t xml:space="preserve"> (n=61)</w:t>
      </w:r>
      <w:r w:rsidR="00232F11" w:rsidRPr="00F04E17">
        <w:t xml:space="preserve">; </w:t>
      </w:r>
      <w:r w:rsidR="00232F11">
        <w:t xml:space="preserve">followed by </w:t>
      </w:r>
      <w:r w:rsidR="00232F11" w:rsidRPr="00F04E17">
        <w:rPr>
          <w:i/>
          <w:iCs/>
        </w:rPr>
        <w:t>led to new or strengthened relationships</w:t>
      </w:r>
      <w:r w:rsidR="00232F11" w:rsidRPr="00F04E17">
        <w:t xml:space="preserve">, </w:t>
      </w:r>
      <w:r w:rsidR="00232F11" w:rsidRPr="00F04E17">
        <w:rPr>
          <w:i/>
          <w:iCs/>
        </w:rPr>
        <w:t>partnerships and/or networks</w:t>
      </w:r>
      <w:r w:rsidR="00232F11" w:rsidRPr="00F04E17">
        <w:t xml:space="preserve"> </w:t>
      </w:r>
      <w:r w:rsidR="00232F11">
        <w:t xml:space="preserve">(n=48). Less commonly </w:t>
      </w:r>
      <w:r w:rsidR="00EF110B">
        <w:lastRenderedPageBreak/>
        <w:t>perceived impacts were</w:t>
      </w:r>
      <w:r w:rsidR="00232F11">
        <w:t xml:space="preserve"> </w:t>
      </w:r>
      <w:r w:rsidRPr="00F04E17">
        <w:rPr>
          <w:i/>
          <w:iCs/>
        </w:rPr>
        <w:t>contributed to changes in the public’s knowledge and/or awareness of an issue</w:t>
      </w:r>
      <w:r w:rsidRPr="00F04E17">
        <w:t xml:space="preserve"> </w:t>
      </w:r>
      <w:r w:rsidR="00232F11">
        <w:t xml:space="preserve">(n=33) </w:t>
      </w:r>
      <w:r w:rsidRPr="00F04E17">
        <w:t>or</w:t>
      </w:r>
      <w:r w:rsidR="00232F11">
        <w:t xml:space="preserve"> </w:t>
      </w:r>
      <w:r w:rsidR="00232F11" w:rsidRPr="00232F11">
        <w:rPr>
          <w:i/>
          <w:iCs/>
        </w:rPr>
        <w:t>was</w:t>
      </w:r>
      <w:r w:rsidR="00232F11" w:rsidRPr="00F04E17">
        <w:t xml:space="preserve"> </w:t>
      </w:r>
      <w:r w:rsidR="00232F11" w:rsidRPr="00F04E17">
        <w:rPr>
          <w:i/>
          <w:iCs/>
        </w:rPr>
        <w:t>instrumental in changes to plans, decisions practices, and/or policies</w:t>
      </w:r>
      <w:r w:rsidR="00232F11">
        <w:rPr>
          <w:i/>
          <w:iCs/>
        </w:rPr>
        <w:t xml:space="preserve"> (</w:t>
      </w:r>
      <w:r w:rsidR="00232F11">
        <w:t>n=26).</w:t>
      </w:r>
      <w:r w:rsidRPr="00F04E17">
        <w:t xml:space="preserve"> Interestingly, in all instances, </w:t>
      </w:r>
      <w:r w:rsidR="00EF110B">
        <w:t>“</w:t>
      </w:r>
      <w:r w:rsidRPr="00F04E17">
        <w:t>unsure</w:t>
      </w:r>
      <w:r w:rsidR="00EF110B">
        <w:t>” was more frequently selected than “</w:t>
      </w:r>
      <w:r w:rsidRPr="00F04E17">
        <w:t>no</w:t>
      </w:r>
      <w:r w:rsidR="00EF110B">
        <w:t>”</w:t>
      </w:r>
      <w:r w:rsidR="00232F11">
        <w:t>.</w:t>
      </w:r>
    </w:p>
    <w:p w14:paraId="46368A0C" w14:textId="21A464F4" w:rsidR="00F30A62" w:rsidRDefault="00F30A62" w:rsidP="00F30A62">
      <w:pPr>
        <w:ind w:firstLine="720"/>
      </w:pPr>
      <w:r>
        <w:t>On average, respondents (n=109) agreed that NRFSN helped them access and use science in their work</w:t>
      </w:r>
      <w:r w:rsidR="008A1EB8">
        <w:t xml:space="preserve"> (Fig. 1</w:t>
      </w:r>
      <w:r w:rsidR="003A7BC8">
        <w:t>7</w:t>
      </w:r>
      <w:r w:rsidR="008A1EB8">
        <w:t>)</w:t>
      </w:r>
      <w:r>
        <w:t xml:space="preserve">. The highest </w:t>
      </w:r>
      <w:r w:rsidR="00EF110B">
        <w:t xml:space="preserve">level of </w:t>
      </w:r>
      <w:r>
        <w:t xml:space="preserve">agreement was that the </w:t>
      </w:r>
      <w:r w:rsidRPr="00706C54">
        <w:rPr>
          <w:i/>
          <w:iCs/>
        </w:rPr>
        <w:t>NRFSN helped accessibility</w:t>
      </w:r>
      <w:r>
        <w:t xml:space="preserve"> </w:t>
      </w:r>
      <w:r w:rsidR="008A1EB8" w:rsidRPr="008A1EB8">
        <w:rPr>
          <w:i/>
          <w:iCs/>
        </w:rPr>
        <w:t>in my daily work</w:t>
      </w:r>
      <w:r w:rsidR="008A1EB8">
        <w:t xml:space="preserve"> </w:t>
      </w:r>
      <w:r>
        <w:t xml:space="preserve">(M=4.07). </w:t>
      </w:r>
      <w:r w:rsidR="00241618">
        <w:t xml:space="preserve">However, </w:t>
      </w:r>
      <w:r w:rsidR="00EF110B">
        <w:t xml:space="preserve">respondents also agreed </w:t>
      </w:r>
      <w:r w:rsidR="006D3EB2">
        <w:t xml:space="preserve">that </w:t>
      </w:r>
      <w:r w:rsidRPr="00706C54">
        <w:rPr>
          <w:i/>
          <w:iCs/>
        </w:rPr>
        <w:t xml:space="preserve">NRFSN helped improve use and application of fire science information in my </w:t>
      </w:r>
      <w:r w:rsidR="008A1EB8">
        <w:rPr>
          <w:i/>
          <w:iCs/>
        </w:rPr>
        <w:t xml:space="preserve">daily </w:t>
      </w:r>
      <w:r w:rsidRPr="00706C54">
        <w:rPr>
          <w:i/>
          <w:iCs/>
        </w:rPr>
        <w:t>work</w:t>
      </w:r>
      <w:r>
        <w:t xml:space="preserve"> (M=3.78) and </w:t>
      </w:r>
      <w:r w:rsidRPr="00706C54">
        <w:rPr>
          <w:i/>
          <w:iCs/>
        </w:rPr>
        <w:t>helped improve communication between fire managers/practitioners and fire researchers</w:t>
      </w:r>
      <w:r>
        <w:t xml:space="preserve"> (M=3.76). </w:t>
      </w:r>
    </w:p>
    <w:p w14:paraId="0BE0FED3" w14:textId="3EC34ECC" w:rsidR="00F30A62" w:rsidRPr="00163E26" w:rsidRDefault="00241618" w:rsidP="00F30A62">
      <w:pPr>
        <w:ind w:firstLine="720"/>
      </w:pPr>
      <w:r w:rsidRPr="008A1EB8">
        <w:t>Respondents</w:t>
      </w:r>
      <w:r w:rsidR="008A1EB8">
        <w:t xml:space="preserve"> (n=85)</w:t>
      </w:r>
      <w:r>
        <w:t xml:space="preserve"> were also asked to rank the usefulness of these potential NRFSN activities and products for increasing their knowledge about fire research</w:t>
      </w:r>
      <w:r w:rsidR="008A1EB8">
        <w:t xml:space="preserve"> (Fig. 1</w:t>
      </w:r>
      <w:r w:rsidR="003A7BC8">
        <w:t>8</w:t>
      </w:r>
      <w:r w:rsidR="008A1EB8" w:rsidRPr="00163E26">
        <w:t>)</w:t>
      </w:r>
      <w:r w:rsidRPr="00163E26">
        <w:t xml:space="preserve">. Most people ranked research briefs as the most useful (n=21), followed by webinars (n=19) and field trips (n=18). </w:t>
      </w:r>
      <w:r w:rsidR="003A7BC8" w:rsidRPr="00163E26">
        <w:t>W</w:t>
      </w:r>
      <w:r w:rsidRPr="00163E26">
        <w:t>e also compared average scores, where the closer the average</w:t>
      </w:r>
      <w:r w:rsidR="006D3EB2" w:rsidRPr="00163E26">
        <w:t xml:space="preserve"> wa</w:t>
      </w:r>
      <w:r w:rsidRPr="00163E26">
        <w:t xml:space="preserve">s to 1, the more useful </w:t>
      </w:r>
      <w:r w:rsidR="003A7BC8" w:rsidRPr="00163E26">
        <w:t>respondents perceive</w:t>
      </w:r>
      <w:r w:rsidR="006D3EB2" w:rsidRPr="00163E26">
        <w:t>d</w:t>
      </w:r>
      <w:r w:rsidR="003A7BC8" w:rsidRPr="00163E26">
        <w:t xml:space="preserve"> it</w:t>
      </w:r>
      <w:r w:rsidRPr="00163E26">
        <w:t xml:space="preserve">: webinars (M=3.14), research briefs (M=3.20), workshops (M=3.29), </w:t>
      </w:r>
      <w:r w:rsidR="00F8016D" w:rsidRPr="00163E26">
        <w:t>field trips (</w:t>
      </w:r>
      <w:r w:rsidR="006D3EB2" w:rsidRPr="00163E26">
        <w:t>M=</w:t>
      </w:r>
      <w:r w:rsidR="00F8016D" w:rsidRPr="00163E26">
        <w:t xml:space="preserve">3.60), reviews of scientific literature (M=4.2), videos (M=4.76), podcasts (M=5.80). Doing so, illustrates that overall, webinars on average were seen as slightly more useful than research briefs. </w:t>
      </w:r>
    </w:p>
    <w:p w14:paraId="3AEEFE5F" w14:textId="74C09EC7" w:rsidR="003A7BC8" w:rsidRPr="00163E26" w:rsidRDefault="008A1EB8" w:rsidP="008A1EB8">
      <w:pPr>
        <w:ind w:firstLine="720"/>
      </w:pPr>
      <w:r w:rsidRPr="00163E26">
        <w:t xml:space="preserve">We also asked them to provide a specific example of how NRFSN </w:t>
      </w:r>
      <w:r w:rsidR="003A7BC8" w:rsidRPr="00163E26">
        <w:t xml:space="preserve">resources </w:t>
      </w:r>
      <w:r w:rsidRPr="00163E26">
        <w:t xml:space="preserve">helped meet one of NRFSN intended outcomes: </w:t>
      </w:r>
    </w:p>
    <w:p w14:paraId="33608EDC" w14:textId="5A7D3F5B" w:rsidR="003A7BC8" w:rsidRPr="00163E26" w:rsidRDefault="008A1EB8" w:rsidP="003A7BC8">
      <w:pPr>
        <w:pStyle w:val="ListParagraph"/>
        <w:numPr>
          <w:ilvl w:val="0"/>
          <w:numId w:val="13"/>
        </w:numPr>
        <w:rPr>
          <w:rFonts w:ascii="Calibri" w:hAnsi="Calibri" w:cs="Calibri"/>
          <w:color w:val="000000" w:themeColor="text1"/>
        </w:rPr>
      </w:pPr>
      <w:r w:rsidRPr="00163E26">
        <w:rPr>
          <w:rFonts w:ascii="Calibri" w:hAnsi="Calibri" w:cs="Calibri"/>
          <w:color w:val="000000" w:themeColor="text1"/>
        </w:rPr>
        <w:t>Scientists understand managers</w:t>
      </w:r>
      <w:r w:rsidR="003A7BC8" w:rsidRPr="00163E26">
        <w:rPr>
          <w:rFonts w:ascii="Calibri" w:hAnsi="Calibri" w:cs="Calibri"/>
          <w:color w:val="000000" w:themeColor="text1"/>
        </w:rPr>
        <w:t>’</w:t>
      </w:r>
      <w:r w:rsidRPr="00163E26">
        <w:rPr>
          <w:rFonts w:ascii="Calibri" w:hAnsi="Calibri" w:cs="Calibri"/>
          <w:color w:val="000000" w:themeColor="text1"/>
        </w:rPr>
        <w:t xml:space="preserve"> fire science needs and communicate on challenges and science to support them, </w:t>
      </w:r>
    </w:p>
    <w:p w14:paraId="56331B46" w14:textId="20E8A8FC" w:rsidR="003A7BC8" w:rsidRPr="00163E26" w:rsidRDefault="008A1EB8" w:rsidP="003A7BC8">
      <w:pPr>
        <w:pStyle w:val="ListParagraph"/>
        <w:numPr>
          <w:ilvl w:val="0"/>
          <w:numId w:val="13"/>
        </w:numPr>
        <w:rPr>
          <w:rFonts w:ascii="Calibri" w:hAnsi="Calibri" w:cs="Calibri"/>
          <w:color w:val="000000" w:themeColor="text1"/>
        </w:rPr>
      </w:pPr>
      <w:r w:rsidRPr="00163E26">
        <w:rPr>
          <w:rFonts w:ascii="Calibri" w:hAnsi="Calibri" w:cs="Calibri"/>
          <w:color w:val="000000" w:themeColor="text1"/>
        </w:rPr>
        <w:t xml:space="preserve">Fire managers and scientists collaborate to build ecosystem resilience and fire adapted communities, </w:t>
      </w:r>
    </w:p>
    <w:p w14:paraId="421623A8" w14:textId="0894C9E8" w:rsidR="003A7BC8" w:rsidRPr="00163E26" w:rsidRDefault="008A1EB8" w:rsidP="003A7BC8">
      <w:pPr>
        <w:pStyle w:val="ListParagraph"/>
        <w:numPr>
          <w:ilvl w:val="0"/>
          <w:numId w:val="13"/>
        </w:numPr>
        <w:rPr>
          <w:rFonts w:ascii="Calibri" w:hAnsi="Calibri" w:cs="Calibri"/>
          <w:color w:val="000000" w:themeColor="text1"/>
        </w:rPr>
      </w:pPr>
      <w:r w:rsidRPr="00163E26">
        <w:rPr>
          <w:rFonts w:ascii="Calibri" w:hAnsi="Calibri" w:cs="Calibri"/>
          <w:color w:val="000000" w:themeColor="text1"/>
        </w:rPr>
        <w:t xml:space="preserve">Policy/decision makers increase their knowledge of fire science, share the information, and use it to inform policy. </w:t>
      </w:r>
    </w:p>
    <w:p w14:paraId="70FE0A32" w14:textId="65828C4B" w:rsidR="008A1EB8" w:rsidRDefault="008A1EB8" w:rsidP="003A7BC8">
      <w:pPr>
        <w:rPr>
          <w:rFonts w:eastAsia="Times New Roman" w:cstheme="minorHAnsi"/>
          <w:color w:val="000000" w:themeColor="text1"/>
          <w:kern w:val="0"/>
          <w:sz w:val="22"/>
          <w:szCs w:val="22"/>
          <w14:ligatures w14:val="none"/>
        </w:rPr>
      </w:pPr>
      <w:r w:rsidRPr="00163E26">
        <w:rPr>
          <w:rFonts w:eastAsia="Times New Roman" w:cstheme="minorHAnsi"/>
          <w:color w:val="000000" w:themeColor="text1"/>
          <w:kern w:val="0"/>
          <w14:ligatures w14:val="none"/>
        </w:rPr>
        <w:t>The most often mentioned resource was publications,</w:t>
      </w:r>
      <w:r w:rsidRPr="008A1EB8">
        <w:rPr>
          <w:rFonts w:eastAsia="Times New Roman" w:cstheme="minorHAnsi"/>
          <w:color w:val="000000" w:themeColor="text1"/>
          <w:kern w:val="0"/>
          <w14:ligatures w14:val="none"/>
        </w:rPr>
        <w:t xml:space="preserve"> and many </w:t>
      </w:r>
      <w:r w:rsidR="003A7BC8">
        <w:rPr>
          <w:rFonts w:eastAsia="Times New Roman" w:cstheme="minorHAnsi"/>
          <w:color w:val="000000" w:themeColor="text1"/>
          <w:kern w:val="0"/>
          <w14:ligatures w14:val="none"/>
        </w:rPr>
        <w:t xml:space="preserve">respondents </w:t>
      </w:r>
      <w:r w:rsidRPr="008A1EB8">
        <w:rPr>
          <w:rFonts w:eastAsia="Times New Roman" w:cstheme="minorHAnsi"/>
          <w:color w:val="000000" w:themeColor="text1"/>
          <w:kern w:val="0"/>
          <w14:ligatures w14:val="none"/>
        </w:rPr>
        <w:t xml:space="preserve">discussed ways they have incorporated or used information </w:t>
      </w:r>
      <w:r w:rsidR="003A7BC8">
        <w:rPr>
          <w:rFonts w:eastAsia="Times New Roman" w:cstheme="minorHAnsi"/>
          <w:color w:val="000000" w:themeColor="text1"/>
          <w:kern w:val="0"/>
          <w14:ligatures w14:val="none"/>
        </w:rPr>
        <w:t>from</w:t>
      </w:r>
      <w:r w:rsidRPr="008A1EB8">
        <w:rPr>
          <w:rFonts w:eastAsia="Times New Roman" w:cstheme="minorHAnsi"/>
          <w:color w:val="000000" w:themeColor="text1"/>
          <w:kern w:val="0"/>
          <w14:ligatures w14:val="none"/>
        </w:rPr>
        <w:t xml:space="preserve"> these publications </w:t>
      </w:r>
      <w:r w:rsidR="003A7BC8">
        <w:rPr>
          <w:rFonts w:eastAsia="Times New Roman" w:cstheme="minorHAnsi"/>
          <w:color w:val="000000" w:themeColor="text1"/>
          <w:kern w:val="0"/>
          <w14:ligatures w14:val="none"/>
        </w:rPr>
        <w:t>in</w:t>
      </w:r>
      <w:r w:rsidRPr="008A1EB8">
        <w:rPr>
          <w:rFonts w:eastAsia="Times New Roman" w:cstheme="minorHAnsi"/>
          <w:color w:val="000000" w:themeColor="text1"/>
          <w:kern w:val="0"/>
          <w14:ligatures w14:val="none"/>
        </w:rPr>
        <w:t xml:space="preserve"> their work and planning (e.g. prescribed burns, support analysis presented in NEPA, plan reforestation efforts). Workshops and field trips were also mentioned by several respondents; beside providing scientific information, these activities were viewed as strengthening relationships and building new </w:t>
      </w:r>
      <w:r w:rsidR="003A7BC8" w:rsidRPr="008A1EB8">
        <w:rPr>
          <w:rFonts w:eastAsia="Times New Roman" w:cstheme="minorHAnsi"/>
          <w:color w:val="000000" w:themeColor="text1"/>
          <w:kern w:val="0"/>
          <w14:ligatures w14:val="none"/>
        </w:rPr>
        <w:t>collaborations</w:t>
      </w:r>
      <w:r w:rsidRPr="008A1EB8">
        <w:rPr>
          <w:rFonts w:eastAsia="Times New Roman" w:cstheme="minorHAnsi"/>
          <w:color w:val="000000" w:themeColor="text1"/>
          <w:kern w:val="0"/>
          <w14:ligatures w14:val="none"/>
        </w:rPr>
        <w:t>. As one individual stated about the field-based workshop in Yellowstone after the Maple Fire, “</w:t>
      </w:r>
      <w:r w:rsidR="003A7BC8">
        <w:rPr>
          <w:rFonts w:eastAsia="Times New Roman" w:cstheme="minorHAnsi"/>
          <w:color w:val="000000" w:themeColor="text1"/>
          <w:kern w:val="0"/>
          <w14:ligatures w14:val="none"/>
        </w:rPr>
        <w:t>T</w:t>
      </w:r>
      <w:r w:rsidRPr="008A1EB8">
        <w:rPr>
          <w:rFonts w:eastAsia="Times New Roman" w:cstheme="minorHAnsi"/>
          <w:color w:val="000000" w:themeColor="text1"/>
          <w:kern w:val="0"/>
          <w14:ligatures w14:val="none"/>
        </w:rPr>
        <w:t>hese relationships [have] lasted and strengthened since then.” Webinars were also seen as a useful resource by several</w:t>
      </w:r>
      <w:r w:rsidR="003A7BC8">
        <w:rPr>
          <w:rFonts w:eastAsia="Times New Roman" w:cstheme="minorHAnsi"/>
          <w:color w:val="000000" w:themeColor="text1"/>
          <w:kern w:val="0"/>
          <w14:ligatures w14:val="none"/>
        </w:rPr>
        <w:t xml:space="preserve"> respondents</w:t>
      </w:r>
      <w:r w:rsidRPr="008A1EB8">
        <w:rPr>
          <w:rFonts w:eastAsia="Times New Roman" w:cstheme="minorHAnsi"/>
          <w:color w:val="000000" w:themeColor="text1"/>
          <w:kern w:val="0"/>
          <w14:ligatures w14:val="none"/>
        </w:rPr>
        <w:t xml:space="preserve">, providing scientific information in an </w:t>
      </w:r>
      <w:r w:rsidR="003A7BC8" w:rsidRPr="008A1EB8">
        <w:rPr>
          <w:rFonts w:eastAsia="Times New Roman" w:cstheme="minorHAnsi"/>
          <w:color w:val="000000" w:themeColor="text1"/>
          <w:kern w:val="0"/>
          <w14:ligatures w14:val="none"/>
        </w:rPr>
        <w:t>understandable</w:t>
      </w:r>
      <w:r w:rsidRPr="008A1EB8">
        <w:rPr>
          <w:rFonts w:eastAsia="Times New Roman" w:cstheme="minorHAnsi"/>
          <w:color w:val="000000" w:themeColor="text1"/>
          <w:kern w:val="0"/>
          <w14:ligatures w14:val="none"/>
        </w:rPr>
        <w:t xml:space="preserve"> context, as well </w:t>
      </w:r>
      <w:r w:rsidR="006D3EB2">
        <w:rPr>
          <w:rFonts w:eastAsia="Times New Roman" w:cstheme="minorHAnsi"/>
          <w:color w:val="000000" w:themeColor="text1"/>
          <w:kern w:val="0"/>
          <w14:ligatures w14:val="none"/>
        </w:rPr>
        <w:t>offering</w:t>
      </w:r>
      <w:r w:rsidRPr="008A1EB8">
        <w:rPr>
          <w:rFonts w:eastAsia="Times New Roman" w:cstheme="minorHAnsi"/>
          <w:color w:val="000000" w:themeColor="text1"/>
          <w:kern w:val="0"/>
          <w14:ligatures w14:val="none"/>
        </w:rPr>
        <w:t xml:space="preserve"> an opportunity for questions to be answered by scientists and in some cases, build collaborations or help managers explain information to the public. There were also several additional benefits mentioned, but it was not clear from the</w:t>
      </w:r>
      <w:r w:rsidR="003A7BC8">
        <w:rPr>
          <w:rFonts w:eastAsia="Times New Roman" w:cstheme="minorHAnsi"/>
          <w:color w:val="000000" w:themeColor="text1"/>
          <w:kern w:val="0"/>
          <w14:ligatures w14:val="none"/>
        </w:rPr>
        <w:t xml:space="preserve"> responses </w:t>
      </w:r>
      <w:r w:rsidRPr="008A1EB8">
        <w:rPr>
          <w:rFonts w:eastAsia="Times New Roman" w:cstheme="minorHAnsi"/>
          <w:color w:val="000000" w:themeColor="text1"/>
          <w:kern w:val="0"/>
          <w14:ligatures w14:val="none"/>
        </w:rPr>
        <w:t>to which resources they are referring</w:t>
      </w:r>
      <w:r w:rsidR="003A7BC8">
        <w:rPr>
          <w:rFonts w:eastAsia="Times New Roman" w:cstheme="minorHAnsi"/>
          <w:color w:val="000000" w:themeColor="text1"/>
          <w:kern w:val="0"/>
          <w14:ligatures w14:val="none"/>
        </w:rPr>
        <w:t>.</w:t>
      </w:r>
      <w:r w:rsidRPr="008A1EB8">
        <w:rPr>
          <w:rFonts w:eastAsia="Times New Roman" w:cstheme="minorHAnsi"/>
          <w:color w:val="000000" w:themeColor="text1"/>
          <w:kern w:val="0"/>
          <w:sz w:val="22"/>
          <w:szCs w:val="22"/>
          <w14:ligatures w14:val="none"/>
        </w:rPr>
        <w:t xml:space="preserve">  </w:t>
      </w:r>
    </w:p>
    <w:p w14:paraId="34F56ED4" w14:textId="261D7987" w:rsidR="003A7BC8" w:rsidRDefault="008A1EB8" w:rsidP="003A7BC8">
      <w:pPr>
        <w:rPr>
          <w:color w:val="000000" w:themeColor="text1"/>
        </w:rPr>
      </w:pPr>
      <w:r>
        <w:rPr>
          <w:color w:val="000000" w:themeColor="text1"/>
        </w:rPr>
        <w:tab/>
      </w:r>
      <w:r w:rsidR="006D3EB2">
        <w:rPr>
          <w:color w:val="000000" w:themeColor="text1"/>
        </w:rPr>
        <w:t>W</w:t>
      </w:r>
      <w:r w:rsidR="003A7BC8">
        <w:rPr>
          <w:color w:val="000000" w:themeColor="text1"/>
        </w:rPr>
        <w:t xml:space="preserve">e also asked people to share other potential methods for delivering science that would be helpful for learning about fire science. Some people focused on current methods, but emphasized more of those methods, such as podcasts, briefs, videos, and newsletters. Interestingly, although some people mentioned podcasts in response to this question, as seen above, podcasts were ranked as the least preferred methods among the larger sample. One person mentioned having the briefs and newsletters delivered via email provided a quick overview to help them determine its relevance to their work; if </w:t>
      </w:r>
      <w:r w:rsidR="006D3EB2">
        <w:rPr>
          <w:color w:val="000000" w:themeColor="text1"/>
        </w:rPr>
        <w:t>relevant</w:t>
      </w:r>
      <w:r w:rsidR="003A7BC8">
        <w:rPr>
          <w:color w:val="000000" w:themeColor="text1"/>
        </w:rPr>
        <w:t xml:space="preserve">, they can then dig deeper. </w:t>
      </w:r>
    </w:p>
    <w:p w14:paraId="579F1D2D" w14:textId="53CC08FB" w:rsidR="003A7BC8" w:rsidRPr="008A1EB8" w:rsidRDefault="003A7BC8" w:rsidP="003A7BC8">
      <w:pPr>
        <w:ind w:firstLine="720"/>
        <w:rPr>
          <w:color w:val="000000" w:themeColor="text1"/>
        </w:rPr>
      </w:pPr>
      <w:r w:rsidRPr="00163E26">
        <w:rPr>
          <w:color w:val="000000" w:themeColor="text1"/>
        </w:rPr>
        <w:lastRenderedPageBreak/>
        <w:t xml:space="preserve">However, other people mentioned new potential methods, which included: Zoom or Teams presentation with Q&amp;A, short films, quarterly emails with cliff notes of new papers and links to NRFSN where they are located, GIS story maps and dashboards, structured/planned events like quarterly science/management summits, </w:t>
      </w:r>
      <w:proofErr w:type="spellStart"/>
      <w:r w:rsidRPr="00163E26">
        <w:rPr>
          <w:color w:val="000000" w:themeColor="text1"/>
        </w:rPr>
        <w:t>tiktok</w:t>
      </w:r>
      <w:proofErr w:type="spellEnd"/>
      <w:r w:rsidRPr="00163E26">
        <w:rPr>
          <w:color w:val="000000" w:themeColor="text1"/>
        </w:rPr>
        <w:t>, open access to journal articles, and ignite talks. Some methods involved the public, such as media blitzes, public news articles so managers and public are on the same page, and more direct public outreach. Others answered this question by focusing on new content they would like to see delivered, such as stories from those who have lost their homes, future landscape visualizations, and long term follow up on the condition of burned landscapes. Finally, seven people focused not so much on a specific methods and content, but more on ways to build relationships between managers and scientists through methods such as field trips, one on one interactions</w:t>
      </w:r>
      <w:r>
        <w:rPr>
          <w:color w:val="000000" w:themeColor="text1"/>
        </w:rPr>
        <w:t xml:space="preserve">, visiting researchers who collaborate with practitioners, brown bag webinars tailored to a specific unit, lab tours, getting scientists engaged and represented in fire training curriculums and delivery beyond fire ecology and behavior, and continued field trips and workshops. </w:t>
      </w:r>
    </w:p>
    <w:p w14:paraId="32D41597" w14:textId="0E2F296F" w:rsidR="008A1EB8" w:rsidRPr="008A1EB8" w:rsidRDefault="008A1EB8" w:rsidP="00F30A62">
      <w:pPr>
        <w:rPr>
          <w:i/>
          <w:iCs/>
          <w:color w:val="000000" w:themeColor="text1"/>
        </w:rPr>
      </w:pPr>
    </w:p>
    <w:p w14:paraId="75DEE849" w14:textId="369122D9" w:rsidR="00F30A62" w:rsidRPr="00C070EE" w:rsidRDefault="00F30A62" w:rsidP="00B32C8F">
      <w:pPr>
        <w:pStyle w:val="Heading3"/>
      </w:pPr>
      <w:bookmarkStart w:id="38" w:name="_Toc146826831"/>
      <w:r w:rsidRPr="00C070EE">
        <w:t xml:space="preserve">3.5.2 </w:t>
      </w:r>
      <w:r w:rsidR="008A1EB8">
        <w:t>Science p</w:t>
      </w:r>
      <w:r w:rsidRPr="00C070EE">
        <w:t>roducers</w:t>
      </w:r>
      <w:bookmarkEnd w:id="38"/>
    </w:p>
    <w:p w14:paraId="03822073" w14:textId="0EABF667" w:rsidR="00F30A62" w:rsidRPr="00C070EE" w:rsidRDefault="00F30A62" w:rsidP="00F8016D">
      <w:pPr>
        <w:ind w:firstLine="720"/>
      </w:pPr>
      <w:r w:rsidRPr="00C070EE">
        <w:t>Respondents (n=53) were also asked questions specific to their involvement with NRFSN, as well as the impact NRFSN has had on their work. Members were asked how likely they would be to participate in a variety of NRFSN events in the next year</w:t>
      </w:r>
      <w:r w:rsidR="008A1EB8">
        <w:t xml:space="preserve"> (Fig. 1</w:t>
      </w:r>
      <w:r w:rsidR="003A7BC8">
        <w:t>4</w:t>
      </w:r>
      <w:r w:rsidR="008A1EB8">
        <w:t>)</w:t>
      </w:r>
      <w:r w:rsidRPr="00C070EE">
        <w:t>. They were most likely to participate in webinars (M=3.98) and virtual workshops (M=3.38)</w:t>
      </w:r>
      <w:r w:rsidR="003A7BC8">
        <w:t xml:space="preserve">, and </w:t>
      </w:r>
      <w:r w:rsidRPr="00C070EE">
        <w:t>less likely to participate in virtual fields trips (M=2.94), small, outdoor field trips (M=2.89)</w:t>
      </w:r>
      <w:r w:rsidR="00C3077D">
        <w:t>,</w:t>
      </w:r>
      <w:r w:rsidRPr="00C070EE">
        <w:t xml:space="preserve"> and in-person workshops (M=2.83). </w:t>
      </w:r>
    </w:p>
    <w:p w14:paraId="32238CDB" w14:textId="720C3054" w:rsidR="00F30A62" w:rsidRPr="00812E5C" w:rsidRDefault="00F30A62" w:rsidP="00F30A62">
      <w:pPr>
        <w:ind w:firstLine="720"/>
      </w:pPr>
      <w:r w:rsidRPr="00812E5C">
        <w:t>In terms of benefits resulting from NRFSN workshops and field trips, 2</w:t>
      </w:r>
      <w:r>
        <w:t>8</w:t>
      </w:r>
      <w:r w:rsidRPr="00812E5C">
        <w:t xml:space="preserve"> out of the 51 </w:t>
      </w:r>
      <w:r w:rsidR="00C3077D">
        <w:t xml:space="preserve">science producers </w:t>
      </w:r>
      <w:r w:rsidRPr="00812E5C">
        <w:t>had participated in workshops or field trips</w:t>
      </w:r>
      <w:r w:rsidR="008A1EB8">
        <w:t xml:space="preserve"> (Fig. 1</w:t>
      </w:r>
      <w:r w:rsidR="003A7BC8">
        <w:t>5</w:t>
      </w:r>
      <w:r w:rsidR="008A1EB8">
        <w:t>)</w:t>
      </w:r>
      <w:r w:rsidRPr="00812E5C">
        <w:t xml:space="preserve">. Of these, most common benefits were </w:t>
      </w:r>
      <w:r w:rsidRPr="006D3EB2">
        <w:t>provided a better understanding of manager needs</w:t>
      </w:r>
      <w:r w:rsidRPr="00812E5C">
        <w:rPr>
          <w:i/>
          <w:iCs/>
        </w:rPr>
        <w:t xml:space="preserve"> </w:t>
      </w:r>
      <w:r w:rsidRPr="00C3077D">
        <w:t>(n=25)</w:t>
      </w:r>
      <w:r w:rsidRPr="00812E5C">
        <w:rPr>
          <w:i/>
          <w:iCs/>
        </w:rPr>
        <w:t xml:space="preserve"> </w:t>
      </w:r>
      <w:r w:rsidRPr="003A7BC8">
        <w:t>and</w:t>
      </w:r>
      <w:r w:rsidRPr="00812E5C">
        <w:t xml:space="preserve"> </w:t>
      </w:r>
      <w:r w:rsidRPr="006D3EB2">
        <w:t>expanded network of managers</w:t>
      </w:r>
      <w:r w:rsidRPr="00812E5C">
        <w:rPr>
          <w:i/>
          <w:iCs/>
        </w:rPr>
        <w:t xml:space="preserve"> </w:t>
      </w:r>
      <w:r w:rsidRPr="00C3077D">
        <w:t>(n=23).</w:t>
      </w:r>
      <w:r w:rsidRPr="00812E5C">
        <w:t xml:space="preserve"> </w:t>
      </w:r>
      <w:r w:rsidR="006D3EB2">
        <w:t>These activities l</w:t>
      </w:r>
      <w:r w:rsidRPr="00812E5C">
        <w:t>ess common</w:t>
      </w:r>
      <w:r w:rsidR="006D3EB2">
        <w:t>ly</w:t>
      </w:r>
      <w:r w:rsidRPr="00812E5C">
        <w:t xml:space="preserve"> </w:t>
      </w:r>
      <w:r w:rsidRPr="006D3EB2">
        <w:t xml:space="preserve">led </w:t>
      </w:r>
      <w:r w:rsidR="006D3EB2">
        <w:t>science producers</w:t>
      </w:r>
      <w:r w:rsidRPr="006D3EB2">
        <w:t xml:space="preserve"> to build a working relationship with managers (n=14), </w:t>
      </w:r>
      <w:r w:rsidR="006D3EB2">
        <w:t xml:space="preserve">directly </w:t>
      </w:r>
      <w:r w:rsidRPr="006D3EB2">
        <w:t xml:space="preserve">consult with fire managers on research project objectives more (n=12), or </w:t>
      </w:r>
      <w:r w:rsidR="006D3EB2">
        <w:t>meet</w:t>
      </w:r>
      <w:r w:rsidR="00C3077D" w:rsidRPr="006D3EB2">
        <w:t xml:space="preserve"> </w:t>
      </w:r>
      <w:r w:rsidRPr="006D3EB2">
        <w:t xml:space="preserve">with </w:t>
      </w:r>
      <w:r w:rsidR="006D3EB2">
        <w:t>managers</w:t>
      </w:r>
      <w:r w:rsidRPr="006D3EB2">
        <w:t xml:space="preserve"> as a </w:t>
      </w:r>
      <w:r w:rsidR="006D3EB2">
        <w:t>science</w:t>
      </w:r>
      <w:r w:rsidRPr="006D3EB2">
        <w:t xml:space="preserve"> advisor (n=10</w:t>
      </w:r>
      <w:r w:rsidRPr="00812E5C">
        <w:rPr>
          <w:i/>
          <w:iCs/>
        </w:rPr>
        <w:t xml:space="preserve">); </w:t>
      </w:r>
      <w:r w:rsidRPr="00C3077D">
        <w:t>only 4 respondents said they</w:t>
      </w:r>
      <w:r w:rsidRPr="00812E5C">
        <w:rPr>
          <w:i/>
          <w:iCs/>
        </w:rPr>
        <w:t xml:space="preserve"> </w:t>
      </w:r>
      <w:r w:rsidRPr="006D3EB2">
        <w:t>included a manager as a co-investigator on</w:t>
      </w:r>
      <w:r w:rsidR="00C3077D" w:rsidRPr="006D3EB2">
        <w:t xml:space="preserve"> </w:t>
      </w:r>
      <w:r w:rsidRPr="006D3EB2">
        <w:t>a</w:t>
      </w:r>
      <w:r w:rsidR="00C3077D" w:rsidRPr="006D3EB2">
        <w:t xml:space="preserve"> p</w:t>
      </w:r>
      <w:r w:rsidRPr="006D3EB2">
        <w:t>roposal</w:t>
      </w:r>
      <w:r w:rsidR="00C3077D" w:rsidRPr="006D3EB2">
        <w:t xml:space="preserve"> </w:t>
      </w:r>
      <w:r w:rsidR="00C3077D">
        <w:t>as a result of a workshop or field trip</w:t>
      </w:r>
      <w:r w:rsidRPr="00812E5C">
        <w:rPr>
          <w:i/>
          <w:iCs/>
        </w:rPr>
        <w:t>.</w:t>
      </w:r>
      <w:r w:rsidRPr="00812E5C">
        <w:t xml:space="preserve"> </w:t>
      </w:r>
    </w:p>
    <w:p w14:paraId="18DF866D" w14:textId="28BD2145" w:rsidR="00F30A62" w:rsidRPr="005B1BA0" w:rsidRDefault="00DC728C" w:rsidP="006E5C19">
      <w:pPr>
        <w:ind w:firstLine="720"/>
      </w:pPr>
      <w:r>
        <w:t>Science producers</w:t>
      </w:r>
      <w:r w:rsidRPr="005B1BA0">
        <w:t xml:space="preserve"> (n=5</w:t>
      </w:r>
      <w:r>
        <w:t>4</w:t>
      </w:r>
      <w:r w:rsidRPr="005B1BA0">
        <w:t>)</w:t>
      </w:r>
      <w:r>
        <w:t xml:space="preserve"> viewed </w:t>
      </w:r>
      <w:r w:rsidR="00F30A62" w:rsidRPr="005B1BA0">
        <w:t>N</w:t>
      </w:r>
      <w:r w:rsidR="008A1EB8">
        <w:t>R</w:t>
      </w:r>
      <w:r w:rsidR="00F30A62" w:rsidRPr="005B1BA0">
        <w:t xml:space="preserve">FSN activities or products related to wildland fire and/or fuels management </w:t>
      </w:r>
      <w:r>
        <w:t>as having</w:t>
      </w:r>
      <w:r w:rsidR="00F30A62" w:rsidRPr="005B1BA0">
        <w:t xml:space="preserve"> a greater impact on</w:t>
      </w:r>
      <w:r>
        <w:t xml:space="preserve"> them</w:t>
      </w:r>
      <w:r w:rsidR="008A1EB8">
        <w:t xml:space="preserve"> (Fig. 1</w:t>
      </w:r>
      <w:r w:rsidR="003A7BC8">
        <w:t>9</w:t>
      </w:r>
      <w:r w:rsidR="008A1EB8">
        <w:t>)</w:t>
      </w:r>
      <w:r w:rsidR="00F30A62" w:rsidRPr="005B1BA0">
        <w:t xml:space="preserve">. </w:t>
      </w:r>
      <w:r w:rsidR="003A7BC8">
        <w:t>Science producers m</w:t>
      </w:r>
      <w:r w:rsidR="006E5C19" w:rsidRPr="005B1BA0">
        <w:t xml:space="preserve">ost </w:t>
      </w:r>
      <w:r w:rsidR="003A7BC8">
        <w:t>often</w:t>
      </w:r>
      <w:r w:rsidR="006E5C19" w:rsidRPr="005B1BA0">
        <w:t xml:space="preserve"> selected </w:t>
      </w:r>
      <w:r>
        <w:t>agreed that these activities or products</w:t>
      </w:r>
      <w:r w:rsidR="003A7BC8">
        <w:t xml:space="preserve"> </w:t>
      </w:r>
      <w:r w:rsidR="006E5C19" w:rsidRPr="005B1BA0">
        <w:rPr>
          <w:i/>
          <w:iCs/>
        </w:rPr>
        <w:t xml:space="preserve">contributed to changes in </w:t>
      </w:r>
      <w:r w:rsidR="003A7BC8">
        <w:rPr>
          <w:i/>
          <w:iCs/>
        </w:rPr>
        <w:t>researche</w:t>
      </w:r>
      <w:r w:rsidR="006E5C19" w:rsidRPr="005B1BA0">
        <w:rPr>
          <w:i/>
          <w:iCs/>
        </w:rPr>
        <w:t xml:space="preserve">rs’ knowledge and/or awareness of an issue </w:t>
      </w:r>
      <w:r w:rsidR="006E5C19" w:rsidRPr="005B1BA0">
        <w:t xml:space="preserve">(n=35), </w:t>
      </w:r>
      <w:r w:rsidR="006E5C19" w:rsidRPr="005B1BA0">
        <w:rPr>
          <w:i/>
          <w:iCs/>
        </w:rPr>
        <w:t>led to new or strengthened relationships</w:t>
      </w:r>
      <w:r w:rsidR="006E5C19" w:rsidRPr="005B1BA0">
        <w:t xml:space="preserve">, </w:t>
      </w:r>
      <w:r w:rsidR="006E5C19" w:rsidRPr="005B1BA0">
        <w:rPr>
          <w:i/>
          <w:iCs/>
        </w:rPr>
        <w:t>partnerships and/or networks</w:t>
      </w:r>
      <w:r w:rsidR="006E5C19" w:rsidRPr="005B1BA0">
        <w:t xml:space="preserve"> (n=35), and </w:t>
      </w:r>
      <w:r w:rsidR="00F30A62" w:rsidRPr="005B1BA0">
        <w:rPr>
          <w:i/>
          <w:iCs/>
        </w:rPr>
        <w:t>contributed to enhancing the skills, expertise, and/or resources of an organization or group</w:t>
      </w:r>
      <w:r w:rsidR="006E5C19" w:rsidRPr="005B1BA0">
        <w:t xml:space="preserve"> (n=33). Although fewer respondents selected </w:t>
      </w:r>
      <w:r w:rsidR="006E5C19" w:rsidRPr="005B1BA0">
        <w:rPr>
          <w:i/>
          <w:iCs/>
        </w:rPr>
        <w:t xml:space="preserve">contributed to changes in the public’s knowledge and/or awareness of an issue </w:t>
      </w:r>
      <w:r w:rsidR="006E5C19" w:rsidRPr="005B1BA0">
        <w:t xml:space="preserve">(n=20), this was still greater than the number who selected </w:t>
      </w:r>
      <w:r w:rsidR="00F30A62" w:rsidRPr="005B1BA0">
        <w:t xml:space="preserve">was </w:t>
      </w:r>
      <w:r w:rsidR="00F30A62" w:rsidRPr="005B1BA0">
        <w:rPr>
          <w:i/>
          <w:iCs/>
        </w:rPr>
        <w:t>instrumental in changes to plans, decisions practices, and/or policies</w:t>
      </w:r>
      <w:r w:rsidR="006E5C19" w:rsidRPr="005B1BA0">
        <w:rPr>
          <w:i/>
          <w:iCs/>
        </w:rPr>
        <w:t xml:space="preserve"> </w:t>
      </w:r>
      <w:r w:rsidR="006E5C19" w:rsidRPr="005B1BA0">
        <w:t xml:space="preserve">(n=8). </w:t>
      </w:r>
      <w:r w:rsidR="005B1BA0" w:rsidRPr="005B1BA0">
        <w:t xml:space="preserve">Science producers were also asked if these products or activities </w:t>
      </w:r>
      <w:r w:rsidR="005B1BA0" w:rsidRPr="003A7BC8">
        <w:rPr>
          <w:i/>
          <w:iCs/>
        </w:rPr>
        <w:t>led to changes in social and/or ecological systems</w:t>
      </w:r>
      <w:r w:rsidR="005B1BA0" w:rsidRPr="005B1BA0">
        <w:t xml:space="preserve">; 15 individuals </w:t>
      </w:r>
      <w:r w:rsidR="005B1BA0">
        <w:t xml:space="preserve">out of 46 </w:t>
      </w:r>
      <w:r w:rsidR="003A7BC8">
        <w:t>agreed</w:t>
      </w:r>
      <w:r w:rsidR="005B1BA0" w:rsidRPr="005B1BA0">
        <w:t xml:space="preserve"> it did. </w:t>
      </w:r>
      <w:r w:rsidR="006E5C19" w:rsidRPr="005B1BA0">
        <w:t xml:space="preserve">As with science users, </w:t>
      </w:r>
      <w:r w:rsidR="00F30A62" w:rsidRPr="005B1BA0">
        <w:t xml:space="preserve">in all instances, far more people selected </w:t>
      </w:r>
      <w:r>
        <w:t>“</w:t>
      </w:r>
      <w:r w:rsidR="00F30A62" w:rsidRPr="005B1BA0">
        <w:t>unsure</w:t>
      </w:r>
      <w:r>
        <w:t>”</w:t>
      </w:r>
      <w:r w:rsidR="00F30A62" w:rsidRPr="005B1BA0">
        <w:t xml:space="preserve"> than </w:t>
      </w:r>
      <w:r>
        <w:t>“</w:t>
      </w:r>
      <w:r w:rsidR="00F30A62" w:rsidRPr="005B1BA0">
        <w:t>no</w:t>
      </w:r>
      <w:r>
        <w:t>”</w:t>
      </w:r>
      <w:r w:rsidR="005B1BA0" w:rsidRPr="005B1BA0">
        <w:t>.</w:t>
      </w:r>
      <w:r w:rsidR="00F30A62" w:rsidRPr="005B1BA0">
        <w:t xml:space="preserve"> </w:t>
      </w:r>
    </w:p>
    <w:p w14:paraId="5234C768" w14:textId="13F2EBBE" w:rsidR="00F30A62" w:rsidRDefault="00F30A62" w:rsidP="00F30A62">
      <w:pPr>
        <w:ind w:firstLine="720"/>
      </w:pPr>
      <w:r w:rsidRPr="00E23477">
        <w:t xml:space="preserve">On average, respondents (n=57) agreed that NRFSN helped </w:t>
      </w:r>
      <w:r w:rsidR="008A1EB8">
        <w:t>with</w:t>
      </w:r>
      <w:r w:rsidRPr="00E23477">
        <w:t xml:space="preserve"> access and use </w:t>
      </w:r>
      <w:r w:rsidR="00DC728C">
        <w:t xml:space="preserve">of </w:t>
      </w:r>
      <w:r w:rsidRPr="00E23477">
        <w:t xml:space="preserve">science in their </w:t>
      </w:r>
      <w:r w:rsidR="008A1EB8">
        <w:t>region (Fig. 1</w:t>
      </w:r>
      <w:r w:rsidR="003A7BC8">
        <w:t>7</w:t>
      </w:r>
      <w:r w:rsidR="008A1EB8">
        <w:t>)</w:t>
      </w:r>
      <w:r w:rsidRPr="00E23477">
        <w:t xml:space="preserve">. The highest </w:t>
      </w:r>
      <w:r w:rsidR="00C3077D">
        <w:t xml:space="preserve">level of </w:t>
      </w:r>
      <w:r w:rsidRPr="00E23477">
        <w:t xml:space="preserve">agreement was that the </w:t>
      </w:r>
      <w:r w:rsidRPr="00E23477">
        <w:rPr>
          <w:i/>
          <w:iCs/>
        </w:rPr>
        <w:t>NRFSN helped accessibility</w:t>
      </w:r>
      <w:r w:rsidRPr="00E23477">
        <w:t xml:space="preserve"> </w:t>
      </w:r>
      <w:r w:rsidR="008A1EB8">
        <w:t xml:space="preserve">in my work </w:t>
      </w:r>
      <w:r w:rsidRPr="00E23477">
        <w:t>(M=4.32)</w:t>
      </w:r>
      <w:r w:rsidR="00C3077D">
        <w:t>, but closely followed by</w:t>
      </w:r>
      <w:r w:rsidRPr="00E23477">
        <w:t xml:space="preserve"> </w:t>
      </w:r>
      <w:r w:rsidRPr="00E23477">
        <w:rPr>
          <w:i/>
          <w:iCs/>
        </w:rPr>
        <w:t xml:space="preserve">NRFSN helped improve use and </w:t>
      </w:r>
      <w:r w:rsidRPr="00E23477">
        <w:rPr>
          <w:i/>
          <w:iCs/>
        </w:rPr>
        <w:lastRenderedPageBreak/>
        <w:t xml:space="preserve">application of fire science information in my </w:t>
      </w:r>
      <w:r w:rsidR="008A1EB8">
        <w:rPr>
          <w:i/>
          <w:iCs/>
        </w:rPr>
        <w:t>region</w:t>
      </w:r>
      <w:r w:rsidRPr="00E23477">
        <w:t xml:space="preserve"> (M=4.26) and </w:t>
      </w:r>
      <w:r w:rsidRPr="00E23477">
        <w:rPr>
          <w:i/>
          <w:iCs/>
        </w:rPr>
        <w:t>helped improve communication between fire managers/practitioners and fire researchers</w:t>
      </w:r>
      <w:r w:rsidRPr="00E23477">
        <w:t xml:space="preserve"> (M=4.25).</w:t>
      </w:r>
      <w:r>
        <w:t xml:space="preserve"> </w:t>
      </w:r>
    </w:p>
    <w:p w14:paraId="64E86AA7" w14:textId="5D310746" w:rsidR="00F8016D" w:rsidRDefault="00F8016D" w:rsidP="00F8016D">
      <w:pPr>
        <w:ind w:firstLine="720"/>
      </w:pPr>
      <w:r>
        <w:t>Science producers (n=49) rank</w:t>
      </w:r>
      <w:r w:rsidR="00EF110B">
        <w:t>ed</w:t>
      </w:r>
      <w:r>
        <w:t xml:space="preserve"> the usefulness of these potential NRFSN activities and products for increasing their knowledge about fire </w:t>
      </w:r>
      <w:r w:rsidR="008A1EB8">
        <w:t>management and/or manager needs (Fig. 19)</w:t>
      </w:r>
      <w:r>
        <w:t>. Most people ranked field trips as the most useful (n=</w:t>
      </w:r>
      <w:r w:rsidR="003A7BC8">
        <w:t>20</w:t>
      </w:r>
      <w:r>
        <w:t xml:space="preserve">). Eight people each ranked the following as the most useful: workshops, webinars, and research briefs. When comparing average scores, </w:t>
      </w:r>
      <w:r w:rsidR="00C3077D">
        <w:t xml:space="preserve">although field trips remained the most useful (M=3.12), workshops (M=3.16) closely followed. </w:t>
      </w:r>
      <w:r w:rsidR="00EF110B">
        <w:t>A</w:t>
      </w:r>
      <w:r w:rsidR="00C3077D">
        <w:t xml:space="preserve">verage scores for other products were as follows: </w:t>
      </w:r>
      <w:r>
        <w:t>webinars (M=3.</w:t>
      </w:r>
      <w:r w:rsidR="00C3077D">
        <w:t>22</w:t>
      </w:r>
      <w:r>
        <w:t>), research briefs (M=3.</w:t>
      </w:r>
      <w:r w:rsidR="00C3077D">
        <w:t>39</w:t>
      </w:r>
      <w:r>
        <w:t>), reviews of scientific literature (M=4.</w:t>
      </w:r>
      <w:r w:rsidR="00C3077D">
        <w:t>63</w:t>
      </w:r>
      <w:r>
        <w:t>), videos (M=4.</w:t>
      </w:r>
      <w:r w:rsidR="00C3077D">
        <w:t>59</w:t>
      </w:r>
      <w:r>
        <w:t xml:space="preserve">), </w:t>
      </w:r>
      <w:r w:rsidR="00EF110B">
        <w:t xml:space="preserve">and </w:t>
      </w:r>
      <w:r>
        <w:t>podcasts (M=5.8</w:t>
      </w:r>
      <w:r w:rsidR="00C3077D">
        <w:t>8</w:t>
      </w:r>
      <w:r>
        <w:t xml:space="preserve">). </w:t>
      </w:r>
    </w:p>
    <w:p w14:paraId="4DF2A5A4" w14:textId="11D138AD" w:rsidR="008A1EB8" w:rsidRDefault="008A1EB8" w:rsidP="00F8016D">
      <w:pPr>
        <w:ind w:firstLine="720"/>
      </w:pPr>
      <w:r>
        <w:t xml:space="preserve">When asked about </w:t>
      </w:r>
      <w:r w:rsidR="003A7BC8">
        <w:t>useful</w:t>
      </w:r>
      <w:r>
        <w:t xml:space="preserve"> products that have led to direct outcomes, researchers focused more on products that allowed them to interact with managers, such as field trips and workshops. As one researcher stated, “NRFSN bridged the gap between academic researchers and on-the-</w:t>
      </w:r>
      <w:r w:rsidR="003A7BC8">
        <w:t>ground</w:t>
      </w:r>
      <w:r>
        <w:t xml:space="preserve"> practitioners and decision-makers by engaging both groups and creating </w:t>
      </w:r>
      <w:r w:rsidR="003A7BC8">
        <w:t>opportunities</w:t>
      </w:r>
      <w:r>
        <w:t xml:space="preserve"> for knowledge transfer</w:t>
      </w:r>
      <w:proofErr w:type="gramStart"/>
      <w:r>
        <w:t>…[</w:t>
      </w:r>
      <w:proofErr w:type="gramEnd"/>
      <w:r>
        <w:t>such as] workshops in which scientists and managers participated in identifying research questions, setting prio</w:t>
      </w:r>
      <w:r w:rsidR="003A7BC8">
        <w:t>riti</w:t>
      </w:r>
      <w:r>
        <w:t>es, and sharing result</w:t>
      </w:r>
      <w:r w:rsidR="003A7BC8">
        <w:t>s</w:t>
      </w:r>
      <w:r>
        <w:t xml:space="preserve">.” Whereas </w:t>
      </w:r>
      <w:r w:rsidR="003A7BC8">
        <w:t>science users</w:t>
      </w:r>
      <w:r>
        <w:t xml:space="preserve"> emphasize</w:t>
      </w:r>
      <w:r w:rsidR="008249B8">
        <w:t>d</w:t>
      </w:r>
      <w:r>
        <w:t xml:space="preserve"> the value of publication</w:t>
      </w:r>
      <w:r w:rsidR="008249B8">
        <w:t>s</w:t>
      </w:r>
      <w:r>
        <w:t xml:space="preserve">, this was not a product </w:t>
      </w:r>
      <w:r w:rsidR="003A7BC8">
        <w:t>discussed by science producers who respon</w:t>
      </w:r>
      <w:r w:rsidR="008249B8">
        <w:t>ded</w:t>
      </w:r>
      <w:r w:rsidR="003A7BC8">
        <w:t xml:space="preserve"> to this question,</w:t>
      </w:r>
      <w:r>
        <w:t xml:space="preserve"> likely because they have other venues to locate publications. However, they did more often mention research briefs than did </w:t>
      </w:r>
      <w:r w:rsidR="003A7BC8">
        <w:t>science users</w:t>
      </w:r>
      <w:r>
        <w:t xml:space="preserve">; researchers said </w:t>
      </w:r>
      <w:r w:rsidR="003A7BC8">
        <w:t>that</w:t>
      </w:r>
      <w:r>
        <w:t xml:space="preserve"> </w:t>
      </w:r>
      <w:r w:rsidR="008249B8">
        <w:t>these products</w:t>
      </w:r>
      <w:r>
        <w:t xml:space="preserve"> can help </w:t>
      </w:r>
      <w:r w:rsidR="003A7BC8">
        <w:t xml:space="preserve">them </w:t>
      </w:r>
      <w:r>
        <w:t>better understand manager needs</w:t>
      </w:r>
      <w:r w:rsidR="003A7BC8">
        <w:t xml:space="preserve"> and</w:t>
      </w:r>
      <w:r>
        <w:t xml:space="preserve"> disseminate study results in a digestible and </w:t>
      </w:r>
      <w:r w:rsidR="003A7BC8">
        <w:t>concise</w:t>
      </w:r>
      <w:r>
        <w:t xml:space="preserve"> manner. Webinars were also seen to be useful products </w:t>
      </w:r>
      <w:r w:rsidR="003A7BC8">
        <w:t>providing</w:t>
      </w:r>
      <w:r>
        <w:t xml:space="preserve"> similar benefits as research briefs. </w:t>
      </w:r>
      <w:r w:rsidR="003A7BC8">
        <w:t>Like</w:t>
      </w:r>
      <w:r>
        <w:t xml:space="preserve"> science users, some science producers just mentioned overall benefits, </w:t>
      </w:r>
      <w:r w:rsidR="003A7BC8">
        <w:t>but</w:t>
      </w:r>
      <w:r>
        <w:t xml:space="preserve"> the specific product was not clear. </w:t>
      </w:r>
    </w:p>
    <w:p w14:paraId="37A2B170" w14:textId="4F830B95" w:rsidR="008A1EB8" w:rsidRDefault="008A1EB8" w:rsidP="00F30A62">
      <w:r>
        <w:tab/>
        <w:t xml:space="preserve">Science producers focused more on new methods of science delivery than the ones currently used, although two people mentioned podcasts and short videos, </w:t>
      </w:r>
      <w:r w:rsidR="003A7BC8">
        <w:t xml:space="preserve">with </w:t>
      </w:r>
      <w:r>
        <w:t>one noting that people are bit webinar</w:t>
      </w:r>
      <w:r w:rsidR="003A7BC8">
        <w:t>-</w:t>
      </w:r>
      <w:r>
        <w:t xml:space="preserve">ed out. However, there were many new ideas people shared: weekly interviews/interview series, short videos of </w:t>
      </w:r>
      <w:r w:rsidR="003A7BC8">
        <w:t>scientists</w:t>
      </w:r>
      <w:r>
        <w:t xml:space="preserve"> sharing results, webinar conference, trivia contest, documentary videos, long format news stories, podcas</w:t>
      </w:r>
      <w:r w:rsidR="003A7BC8">
        <w:t>ts</w:t>
      </w:r>
      <w:r>
        <w:t xml:space="preserve"> with publication authors, special sessions at conferences, special issues in fire journals, outreach to high school and younger classrooms, other social media platforms like Instagram, panels, radio, newspaper articles, teacher workshops, and storyboards. </w:t>
      </w:r>
      <w:r w:rsidR="003A7BC8">
        <w:t>Like</w:t>
      </w:r>
      <w:r>
        <w:t xml:space="preserve"> science users, a theme </w:t>
      </w:r>
      <w:r w:rsidR="003A7BC8">
        <w:t>in</w:t>
      </w:r>
      <w:r>
        <w:t xml:space="preserve"> these responses </w:t>
      </w:r>
      <w:r w:rsidR="003A7BC8">
        <w:t>was</w:t>
      </w:r>
      <w:r>
        <w:t xml:space="preserve"> relationship building. Ideas centered on this involved working closer with extension foresters</w:t>
      </w:r>
      <w:r w:rsidR="003A7BC8">
        <w:t>;</w:t>
      </w:r>
      <w:r>
        <w:t xml:space="preserve"> collaborating with local people</w:t>
      </w:r>
      <w:r w:rsidR="003A7BC8">
        <w:t>;</w:t>
      </w:r>
      <w:r>
        <w:t xml:space="preserve"> more avenues to speak with local, state, and national level policy makers</w:t>
      </w:r>
      <w:r w:rsidR="003A7BC8">
        <w:t>;</w:t>
      </w:r>
      <w:r>
        <w:t xml:space="preserve"> real-time </w:t>
      </w:r>
      <w:r w:rsidR="003A7BC8">
        <w:t xml:space="preserve">engagement </w:t>
      </w:r>
      <w:r>
        <w:t>with fire fighters</w:t>
      </w:r>
      <w:r w:rsidR="003A7BC8">
        <w:t>,</w:t>
      </w:r>
      <w:r>
        <w:t xml:space="preserve"> managers</w:t>
      </w:r>
      <w:r w:rsidR="003A7BC8">
        <w:t xml:space="preserve">, and </w:t>
      </w:r>
      <w:r>
        <w:t>researchers while in the field</w:t>
      </w:r>
      <w:r w:rsidR="003A7BC8">
        <w:t>;</w:t>
      </w:r>
      <w:r>
        <w:t xml:space="preserve"> involv</w:t>
      </w:r>
      <w:r w:rsidR="003A7BC8">
        <w:t>ing</w:t>
      </w:r>
      <w:r>
        <w:t xml:space="preserve"> more practitioners</w:t>
      </w:r>
      <w:r w:rsidR="003A7BC8">
        <w:t xml:space="preserve">; and working </w:t>
      </w:r>
      <w:r>
        <w:t xml:space="preserve">with end users to </w:t>
      </w:r>
      <w:r w:rsidR="003A7BC8">
        <w:t>develop</w:t>
      </w:r>
      <w:r>
        <w:t xml:space="preserve"> the science. </w:t>
      </w:r>
    </w:p>
    <w:p w14:paraId="358BBD84" w14:textId="77777777" w:rsidR="008A1EB8" w:rsidRPr="008A1EB8" w:rsidRDefault="008A1EB8" w:rsidP="00F30A62"/>
    <w:p w14:paraId="3EE79DB1" w14:textId="367E98F7" w:rsidR="00F30A62" w:rsidRDefault="00F30A62" w:rsidP="00B32C8F">
      <w:pPr>
        <w:pStyle w:val="Heading2"/>
      </w:pPr>
      <w:bookmarkStart w:id="39" w:name="_Toc146826832"/>
      <w:r w:rsidRPr="00611D18">
        <w:t>3.6 NRFSN online presence</w:t>
      </w:r>
      <w:bookmarkEnd w:id="39"/>
    </w:p>
    <w:p w14:paraId="56995B21" w14:textId="7BF15D8C" w:rsidR="00F30A62" w:rsidRDefault="00F30A62" w:rsidP="00B32C8F">
      <w:pPr>
        <w:pStyle w:val="Heading3"/>
      </w:pPr>
      <w:bookmarkStart w:id="40" w:name="_Toc146826833"/>
      <w:r>
        <w:t xml:space="preserve">3.6.1 </w:t>
      </w:r>
      <w:r w:rsidR="00EF110B">
        <w:t>Science users</w:t>
      </w:r>
      <w:bookmarkEnd w:id="40"/>
    </w:p>
    <w:p w14:paraId="5449D3EF" w14:textId="7188876F" w:rsidR="00F30A62" w:rsidRDefault="00565691" w:rsidP="00F30A62">
      <w:pPr>
        <w:ind w:firstLine="720"/>
      </w:pPr>
      <w:r w:rsidRPr="006E7F46">
        <w:t xml:space="preserve">Only 3 out of the 72 respondents followed NRFSN on </w:t>
      </w:r>
      <w:r w:rsidR="00EF110B">
        <w:t>T</w:t>
      </w:r>
      <w:r w:rsidRPr="006E7F46">
        <w:t>witter</w:t>
      </w:r>
      <w:r w:rsidR="00DB7F3F" w:rsidRPr="00DB7F3F">
        <w:t>;</w:t>
      </w:r>
      <w:r w:rsidR="00F30A62" w:rsidRPr="00DB7F3F">
        <w:t xml:space="preserve"> the website was utilized more frequently. Out of the 94 </w:t>
      </w:r>
      <w:r w:rsidR="00EF110B">
        <w:t xml:space="preserve">science </w:t>
      </w:r>
      <w:r w:rsidR="00F30A62" w:rsidRPr="00DB7F3F">
        <w:t xml:space="preserve">users responding, </w:t>
      </w:r>
      <w:r w:rsidR="00EF110B">
        <w:t>they</w:t>
      </w:r>
      <w:r w:rsidR="00F30A62" w:rsidRPr="00DB7F3F">
        <w:t xml:space="preserve"> most frequently visited the website either quarterly (n=</w:t>
      </w:r>
      <w:r w:rsidR="00DB7F3F" w:rsidRPr="00DB7F3F">
        <w:t>35</w:t>
      </w:r>
      <w:r w:rsidR="00F30A62" w:rsidRPr="00DB7F3F">
        <w:t>) or monthly (n=</w:t>
      </w:r>
      <w:r w:rsidR="00DB7F3F" w:rsidRPr="00DB7F3F">
        <w:t>26</w:t>
      </w:r>
      <w:r w:rsidR="00F30A62" w:rsidRPr="00DB7F3F">
        <w:t>), followed yearly (n=1</w:t>
      </w:r>
      <w:r w:rsidR="00DB7F3F" w:rsidRPr="00DB7F3F">
        <w:t>6</w:t>
      </w:r>
      <w:r w:rsidR="00F30A62" w:rsidRPr="00DB7F3F">
        <w:t>)</w:t>
      </w:r>
      <w:r w:rsidR="008A1EB8">
        <w:t xml:space="preserve"> (Fig. 2</w:t>
      </w:r>
      <w:r w:rsidR="00E363D3">
        <w:t>1</w:t>
      </w:r>
      <w:r w:rsidR="008A1EB8">
        <w:t>)</w:t>
      </w:r>
      <w:r w:rsidR="00F30A62" w:rsidRPr="00DB7F3F">
        <w:t>.</w:t>
      </w:r>
      <w:r w:rsidR="00F30A62">
        <w:t xml:space="preserve"> </w:t>
      </w:r>
      <w:r w:rsidR="00E363D3">
        <w:t>C</w:t>
      </w:r>
      <w:r w:rsidR="00F30A62">
        <w:t>ommon</w:t>
      </w:r>
      <w:r w:rsidR="00EF110B">
        <w:t>ly visited webpages were the</w:t>
      </w:r>
      <w:r w:rsidR="00F30A62">
        <w:t xml:space="preserve"> webinar/video archive (n=44), publications database (n=43), and upcoming events (n=42), followed by hot topics (n=35)</w:t>
      </w:r>
      <w:r w:rsidR="008A1EB8">
        <w:t xml:space="preserve"> (Fig. 21)</w:t>
      </w:r>
      <w:r w:rsidR="00F30A62">
        <w:t xml:space="preserve">. </w:t>
      </w:r>
      <w:r w:rsidR="00EF110B">
        <w:t>The l</w:t>
      </w:r>
      <w:r w:rsidR="00F30A62">
        <w:t xml:space="preserve">east frequently visited </w:t>
      </w:r>
      <w:r w:rsidR="00EF110B">
        <w:lastRenderedPageBreak/>
        <w:t>web</w:t>
      </w:r>
      <w:r w:rsidR="00F30A62">
        <w:t>page</w:t>
      </w:r>
      <w:r w:rsidR="00EF110B">
        <w:t xml:space="preserve"> was </w:t>
      </w:r>
      <w:r w:rsidR="00F30A62">
        <w:t xml:space="preserve">links to research institutions (n=4). Eleven people also said they did not know or remember which </w:t>
      </w:r>
      <w:r w:rsidR="00EF110B">
        <w:t>web</w:t>
      </w:r>
      <w:r w:rsidR="00F30A62">
        <w:t xml:space="preserve">pages they had viewed, while </w:t>
      </w:r>
      <w:r w:rsidR="00EF110B">
        <w:t>five</w:t>
      </w:r>
      <w:r w:rsidR="00F30A62">
        <w:t xml:space="preserve"> said they </w:t>
      </w:r>
      <w:r w:rsidR="00EF110B">
        <w:t>had not</w:t>
      </w:r>
      <w:r w:rsidR="00F30A62">
        <w:t xml:space="preserve"> visited any of these </w:t>
      </w:r>
      <w:r w:rsidR="00E363D3">
        <w:t>web</w:t>
      </w:r>
      <w:r w:rsidR="00F30A62">
        <w:t xml:space="preserve">pages.  </w:t>
      </w:r>
      <w:r w:rsidR="008A1EB8">
        <w:t>We also asked respondents what content they would like t</w:t>
      </w:r>
      <w:r w:rsidR="00E363D3">
        <w:t>o</w:t>
      </w:r>
      <w:r w:rsidR="008A1EB8">
        <w:t xml:space="preserve"> see more shared via Twitter; even though many people do not follow NRFSN on Twitter, knowing desired content can help in sharing it through other social media </w:t>
      </w:r>
      <w:r w:rsidR="00E363D3">
        <w:t>formats</w:t>
      </w:r>
      <w:r w:rsidR="008A1EB8">
        <w:t>. Science users tended to focus on topics, such as fire behavior prediction and modeling information, health-related information, post-fire information, and protection of the timber base. One person mentioned reminders about upcoming presentation and webinars.</w:t>
      </w:r>
    </w:p>
    <w:p w14:paraId="2F545496" w14:textId="77777777" w:rsidR="00F30A62" w:rsidRDefault="00F30A62" w:rsidP="00F30A62">
      <w:pPr>
        <w:ind w:firstLine="720"/>
        <w:rPr>
          <w:i/>
          <w:iCs/>
        </w:rPr>
      </w:pPr>
    </w:p>
    <w:p w14:paraId="513DD363" w14:textId="6D31EF81" w:rsidR="00F30A62" w:rsidRDefault="00F30A62" w:rsidP="00B32C8F">
      <w:pPr>
        <w:pStyle w:val="Heading3"/>
      </w:pPr>
      <w:bookmarkStart w:id="41" w:name="_Toc146826834"/>
      <w:r>
        <w:t xml:space="preserve">3.6.2 </w:t>
      </w:r>
      <w:r w:rsidR="00EF110B">
        <w:t xml:space="preserve">Science </w:t>
      </w:r>
      <w:r>
        <w:t>producers</w:t>
      </w:r>
      <w:bookmarkEnd w:id="41"/>
    </w:p>
    <w:p w14:paraId="38E59E46" w14:textId="0EBD48F1" w:rsidR="008A1EB8" w:rsidRDefault="00227E1A" w:rsidP="00F30A62">
      <w:pPr>
        <w:ind w:firstLine="720"/>
      </w:pPr>
      <w:r>
        <w:t xml:space="preserve">More </w:t>
      </w:r>
      <w:r w:rsidR="00EF110B">
        <w:t>s</w:t>
      </w:r>
      <w:r>
        <w:t xml:space="preserve">cience producers followed NRFSN on </w:t>
      </w:r>
      <w:r w:rsidR="00EF110B">
        <w:t>T</w:t>
      </w:r>
      <w:r>
        <w:t xml:space="preserve">witter, with 14 out of the 43 respondents indicating they did. </w:t>
      </w:r>
      <w:r w:rsidR="00EF110B">
        <w:t>O</w:t>
      </w:r>
      <w:r w:rsidR="00F30A62" w:rsidRPr="00227E1A">
        <w:t>f the 5</w:t>
      </w:r>
      <w:r w:rsidRPr="00227E1A">
        <w:t>1</w:t>
      </w:r>
      <w:r w:rsidR="00F30A62" w:rsidRPr="00227E1A">
        <w:t xml:space="preserve"> individuals responding</w:t>
      </w:r>
      <w:r w:rsidRPr="00227E1A">
        <w:t xml:space="preserve"> to the frequency </w:t>
      </w:r>
      <w:r w:rsidR="00EF110B">
        <w:t>with which they</w:t>
      </w:r>
      <w:r w:rsidRPr="00227E1A">
        <w:t xml:space="preserve"> visit</w:t>
      </w:r>
      <w:r w:rsidR="00EF110B">
        <w:t>ed</w:t>
      </w:r>
      <w:r w:rsidRPr="00227E1A">
        <w:t xml:space="preserve"> the NRFSN website</w:t>
      </w:r>
      <w:r w:rsidR="00E363D3">
        <w:t xml:space="preserve"> (Fig. 21)</w:t>
      </w:r>
      <w:r w:rsidRPr="00227E1A">
        <w:t>,</w:t>
      </w:r>
      <w:r w:rsidR="00F30A62" w:rsidRPr="00227E1A">
        <w:t xml:space="preserve"> most </w:t>
      </w:r>
      <w:r w:rsidRPr="00227E1A">
        <w:t xml:space="preserve">indicated </w:t>
      </w:r>
      <w:r w:rsidR="00EF110B">
        <w:t>it was</w:t>
      </w:r>
      <w:r w:rsidR="00F30A62" w:rsidRPr="00227E1A">
        <w:t xml:space="preserve"> quarterly (n=2</w:t>
      </w:r>
      <w:r w:rsidRPr="00227E1A">
        <w:t>1</w:t>
      </w:r>
      <w:r w:rsidR="00F30A62" w:rsidRPr="00227E1A">
        <w:t>) or monthly (n=</w:t>
      </w:r>
      <w:r w:rsidRPr="00227E1A">
        <w:t>12</w:t>
      </w:r>
      <w:r>
        <w:t>); only two people had never visited the website</w:t>
      </w:r>
      <w:r w:rsidR="00F30A62" w:rsidRPr="00227E1A">
        <w:t>.</w:t>
      </w:r>
      <w:r w:rsidR="00F30A62">
        <w:t xml:space="preserve"> </w:t>
      </w:r>
      <w:r w:rsidR="008A1EB8">
        <w:t>Fifty people shared which NRFSN webpages they visited in the last year</w:t>
      </w:r>
      <w:r w:rsidR="00E363D3">
        <w:t xml:space="preserve"> (Fig. 22)</w:t>
      </w:r>
      <w:r w:rsidR="008A1EB8">
        <w:t>; m</w:t>
      </w:r>
      <w:r w:rsidR="00F30A62">
        <w:t xml:space="preserve">ost </w:t>
      </w:r>
      <w:r w:rsidR="008A1EB8">
        <w:t xml:space="preserve">frequently visited </w:t>
      </w:r>
      <w:r w:rsidR="00E363D3">
        <w:t xml:space="preserve">webpages </w:t>
      </w:r>
      <w:r w:rsidR="008A1EB8">
        <w:t>were</w:t>
      </w:r>
      <w:r w:rsidR="00F30A62">
        <w:t xml:space="preserve"> </w:t>
      </w:r>
      <w:r w:rsidR="008A1EB8">
        <w:t>the</w:t>
      </w:r>
      <w:r>
        <w:t xml:space="preserve"> </w:t>
      </w:r>
      <w:r w:rsidR="00F30A62">
        <w:t xml:space="preserve">webinar/video archive (n=30), followed by NRFSN research briefs (n=24) and past event resources (n=20). Least frequently visited were </w:t>
      </w:r>
      <w:r>
        <w:t xml:space="preserve">the </w:t>
      </w:r>
      <w:r w:rsidR="00F30A62">
        <w:t>publication database (n=1), links to research institutions (n=1), and upcoming events (n=4)</w:t>
      </w:r>
      <w:r w:rsidR="00EF110B">
        <w:t>.</w:t>
      </w:r>
      <w:r w:rsidR="00F30A62">
        <w:t xml:space="preserve"> Seven people did not know or remember which </w:t>
      </w:r>
      <w:r w:rsidR="00EF110B">
        <w:t>web</w:t>
      </w:r>
      <w:r w:rsidR="00F30A62">
        <w:t xml:space="preserve">pages they had viewed. </w:t>
      </w:r>
    </w:p>
    <w:p w14:paraId="4BE34F16" w14:textId="777D4A59" w:rsidR="00F30A62" w:rsidRPr="00E363D3" w:rsidRDefault="008A1EB8" w:rsidP="00F30A62">
      <w:pPr>
        <w:ind w:firstLine="720"/>
      </w:pPr>
      <w:r>
        <w:t>Science producers focused more broadly on formats and announcements</w:t>
      </w:r>
      <w:r w:rsidR="00E363D3">
        <w:t xml:space="preserve"> when asked what they would like to see tweeted</w:t>
      </w:r>
      <w:r>
        <w:t xml:space="preserve">. </w:t>
      </w:r>
      <w:r w:rsidR="008249B8">
        <w:t>S</w:t>
      </w:r>
      <w:r>
        <w:t xml:space="preserve">uggestions centered around ideas </w:t>
      </w:r>
      <w:proofErr w:type="gramStart"/>
      <w:r>
        <w:t>like:</w:t>
      </w:r>
      <w:proofErr w:type="gramEnd"/>
      <w:r>
        <w:t xml:space="preserve"> reflection</w:t>
      </w:r>
      <w:r w:rsidR="00E363D3">
        <w:t>s</w:t>
      </w:r>
      <w:r>
        <w:t xml:space="preserve"> from managers, starting conversation</w:t>
      </w:r>
      <w:r w:rsidR="00E363D3">
        <w:t>s</w:t>
      </w:r>
      <w:r>
        <w:t xml:space="preserve"> around interesting topics, sharing publications or publication </w:t>
      </w:r>
      <w:r w:rsidR="00E363D3">
        <w:t>announcements</w:t>
      </w:r>
      <w:r>
        <w:t xml:space="preserve">, research highlights with links to articles/briefs, research-management interactions, the latest research, including fire research and activity in </w:t>
      </w:r>
      <w:r w:rsidR="00E363D3">
        <w:t xml:space="preserve">the </w:t>
      </w:r>
      <w:r>
        <w:t>N</w:t>
      </w:r>
      <w:r w:rsidR="00E363D3">
        <w:t xml:space="preserve">orthern </w:t>
      </w:r>
      <w:r>
        <w:t>R</w:t>
      </w:r>
      <w:r w:rsidR="00E363D3">
        <w:t>ockies</w:t>
      </w:r>
      <w:r>
        <w:t xml:space="preserve">, report of research that has management </w:t>
      </w:r>
      <w:r w:rsidR="00E363D3">
        <w:t>implications</w:t>
      </w:r>
      <w:r>
        <w:t>,</w:t>
      </w:r>
      <w:r w:rsidR="00E363D3">
        <w:t xml:space="preserve"> and</w:t>
      </w:r>
      <w:r>
        <w:t xml:space="preserve"> highlights of researchers and prac</w:t>
      </w:r>
      <w:r w:rsidR="00E363D3">
        <w:t>ti</w:t>
      </w:r>
      <w:r>
        <w:t xml:space="preserve">tioners. One person mentioned posting fun facts or safety tips, mixed with pictures, </w:t>
      </w:r>
      <w:r w:rsidR="00E363D3">
        <w:t>stories</w:t>
      </w:r>
      <w:r>
        <w:t xml:space="preserve">, and/or research summaries. Some people also mentioned it could be used for event </w:t>
      </w:r>
      <w:r w:rsidR="00E363D3">
        <w:t>announcements</w:t>
      </w:r>
      <w:r>
        <w:t xml:space="preserve"> and adverting NRFSN activities, such as webinars, podcasts, and workshops. One person, who felt NRFSN should connect current events to their products stated, </w:t>
      </w:r>
      <w:r w:rsidR="00E363D3">
        <w:t xml:space="preserve">NRFSN should </w:t>
      </w:r>
      <w:r>
        <w:t>“</w:t>
      </w:r>
      <w:r w:rsidRPr="00D1773F">
        <w:rPr>
          <w:rFonts w:ascii="Calibri" w:eastAsia="Times New Roman" w:hAnsi="Calibri" w:cs="Calibri"/>
          <w:color w:val="000000"/>
          <w:kern w:val="0"/>
          <w14:ligatures w14:val="none"/>
        </w:rPr>
        <w:t xml:space="preserve">promote </w:t>
      </w:r>
      <w:r w:rsidRPr="00E363D3">
        <w:rPr>
          <w:rFonts w:ascii="Calibri" w:eastAsia="Times New Roman" w:hAnsi="Calibri" w:cs="Calibri"/>
          <w:color w:val="000000"/>
          <w:kern w:val="0"/>
          <w14:ligatures w14:val="none"/>
        </w:rPr>
        <w:t>its</w:t>
      </w:r>
      <w:r w:rsidRPr="00D1773F">
        <w:rPr>
          <w:rFonts w:ascii="Calibri" w:eastAsia="Times New Roman" w:hAnsi="Calibri" w:cs="Calibri"/>
          <w:color w:val="000000"/>
          <w:kern w:val="0"/>
          <w14:ligatures w14:val="none"/>
        </w:rPr>
        <w:t xml:space="preserve"> own activities, in ways that are consistent with </w:t>
      </w:r>
      <w:r w:rsidRPr="00E363D3">
        <w:rPr>
          <w:rFonts w:ascii="Calibri" w:eastAsia="Times New Roman" w:hAnsi="Calibri" w:cs="Calibri"/>
          <w:color w:val="000000"/>
          <w:kern w:val="0"/>
          <w14:ligatures w14:val="none"/>
        </w:rPr>
        <w:t>its</w:t>
      </w:r>
      <w:r w:rsidRPr="00D1773F">
        <w:rPr>
          <w:rFonts w:ascii="Calibri" w:eastAsia="Times New Roman" w:hAnsi="Calibri" w:cs="Calibri"/>
          <w:color w:val="000000"/>
          <w:kern w:val="0"/>
          <w14:ligatures w14:val="none"/>
        </w:rPr>
        <w:t xml:space="preserve"> goals and missions. That is alternatively to the site tweeting actively about current event...</w:t>
      </w:r>
      <w:r w:rsidR="00E363D3">
        <w:rPr>
          <w:rFonts w:ascii="Calibri" w:eastAsia="Times New Roman" w:hAnsi="Calibri" w:cs="Calibri"/>
          <w:color w:val="000000"/>
          <w:kern w:val="0"/>
          <w14:ligatures w14:val="none"/>
        </w:rPr>
        <w:t xml:space="preserve"> </w:t>
      </w:r>
      <w:r w:rsidRPr="00D1773F">
        <w:rPr>
          <w:rFonts w:ascii="Calibri" w:eastAsia="Times New Roman" w:hAnsi="Calibri" w:cs="Calibri"/>
          <w:color w:val="000000"/>
          <w:kern w:val="0"/>
          <w14:ligatures w14:val="none"/>
        </w:rPr>
        <w:t xml:space="preserve">without a link to </w:t>
      </w:r>
      <w:r w:rsidRPr="00E363D3">
        <w:rPr>
          <w:rFonts w:ascii="Calibri" w:eastAsia="Times New Roman" w:hAnsi="Calibri" w:cs="Calibri"/>
          <w:color w:val="000000"/>
          <w:kern w:val="0"/>
          <w14:ligatures w14:val="none"/>
        </w:rPr>
        <w:t>its</w:t>
      </w:r>
      <w:r w:rsidRPr="00D1773F">
        <w:rPr>
          <w:rFonts w:ascii="Calibri" w:eastAsia="Times New Roman" w:hAnsi="Calibri" w:cs="Calibri"/>
          <w:color w:val="000000"/>
          <w:kern w:val="0"/>
          <w14:ligatures w14:val="none"/>
        </w:rPr>
        <w:t xml:space="preserve"> own products or mission. I could see the "sweet" spot being that the site helps share resources that are relevant to ongoing / current events</w:t>
      </w:r>
      <w:r w:rsidRPr="00E363D3">
        <w:rPr>
          <w:rFonts w:ascii="Calibri" w:eastAsia="Times New Roman" w:hAnsi="Calibri" w:cs="Calibri"/>
          <w:color w:val="000000"/>
          <w:kern w:val="0"/>
          <w14:ligatures w14:val="none"/>
        </w:rPr>
        <w:t xml:space="preserve"> (</w:t>
      </w:r>
      <w:r w:rsidRPr="00D1773F">
        <w:rPr>
          <w:rFonts w:ascii="Calibri" w:eastAsia="Times New Roman" w:hAnsi="Calibri" w:cs="Calibri"/>
          <w:color w:val="000000"/>
          <w:kern w:val="0"/>
          <w14:ligatures w14:val="none"/>
        </w:rPr>
        <w:t>e.g., There a fire in region X, and there happens to be research that helps inform that event</w:t>
      </w:r>
      <w:r w:rsidR="008249B8">
        <w:rPr>
          <w:rFonts w:ascii="Calibri" w:eastAsia="Times New Roman" w:hAnsi="Calibri" w:cs="Calibri"/>
          <w:color w:val="000000"/>
          <w:kern w:val="0"/>
          <w14:ligatures w14:val="none"/>
        </w:rPr>
        <w:t>)</w:t>
      </w:r>
      <w:r w:rsidRPr="00D1773F">
        <w:rPr>
          <w:rFonts w:ascii="Calibri" w:eastAsia="Times New Roman" w:hAnsi="Calibri" w:cs="Calibri"/>
          <w:color w:val="000000"/>
          <w:kern w:val="0"/>
          <w14:ligatures w14:val="none"/>
        </w:rPr>
        <w:t>, then share that and link it to current events.</w:t>
      </w:r>
      <w:r w:rsidRPr="00E363D3">
        <w:rPr>
          <w:rFonts w:ascii="Calibri" w:eastAsia="Times New Roman" w:hAnsi="Calibri" w:cs="Calibri"/>
          <w:color w:val="000000"/>
          <w:kern w:val="0"/>
          <w14:ligatures w14:val="none"/>
        </w:rPr>
        <w:t>”</w:t>
      </w:r>
      <w:r w:rsidRPr="00D1773F">
        <w:rPr>
          <w:rFonts w:ascii="Calibri" w:eastAsia="Times New Roman" w:hAnsi="Calibri" w:cs="Calibri"/>
          <w:color w:val="000000"/>
          <w:kern w:val="0"/>
          <w14:ligatures w14:val="none"/>
        </w:rPr>
        <w:t xml:space="preserve"> </w:t>
      </w:r>
      <w:r w:rsidRPr="00E363D3">
        <w:t xml:space="preserve"> </w:t>
      </w:r>
    </w:p>
    <w:p w14:paraId="6A5DDBD3" w14:textId="77777777" w:rsidR="00F30A62" w:rsidRDefault="00F30A62" w:rsidP="00F30A62">
      <w:pPr>
        <w:rPr>
          <w:i/>
          <w:iCs/>
        </w:rPr>
      </w:pPr>
    </w:p>
    <w:p w14:paraId="2DC72FE1" w14:textId="193D1B88" w:rsidR="00F30A62" w:rsidRPr="00611D18" w:rsidRDefault="00F30A62" w:rsidP="00B32C8F">
      <w:pPr>
        <w:pStyle w:val="Heading3"/>
      </w:pPr>
      <w:bookmarkStart w:id="42" w:name="_Toc146826835"/>
      <w:r>
        <w:t xml:space="preserve">3.6.3 </w:t>
      </w:r>
      <w:proofErr w:type="gramStart"/>
      <w:r w:rsidR="00EF110B">
        <w:t>Non-NRFSN</w:t>
      </w:r>
      <w:proofErr w:type="gramEnd"/>
      <w:r w:rsidR="00EF110B">
        <w:t xml:space="preserve"> </w:t>
      </w:r>
      <w:r>
        <w:t>tribal</w:t>
      </w:r>
      <w:r w:rsidR="00EF110B">
        <w:t xml:space="preserve"> science users</w:t>
      </w:r>
      <w:bookmarkEnd w:id="42"/>
    </w:p>
    <w:p w14:paraId="4D8498BD" w14:textId="754C9BE6" w:rsidR="00F30A62" w:rsidRDefault="00F30A62" w:rsidP="00F30A62">
      <w:r>
        <w:tab/>
        <w:t xml:space="preserve">Since those </w:t>
      </w:r>
      <w:r w:rsidR="00EF110B">
        <w:t>not</w:t>
      </w:r>
      <w:r>
        <w:t xml:space="preserve"> involved with NRFSN might use the group’s resources, we asked all tribal respondents how frequently they accessed the NRFSN website or followed NRFSN on Twitter. </w:t>
      </w:r>
      <w:r w:rsidR="00227E1A">
        <w:t>Only o</w:t>
      </w:r>
      <w:r>
        <w:t xml:space="preserve">ne out of the </w:t>
      </w:r>
      <w:r w:rsidR="008543DC">
        <w:t>26</w:t>
      </w:r>
      <w:r>
        <w:t xml:space="preserve"> respondents followed NRFSN on twitter. </w:t>
      </w:r>
      <w:r w:rsidR="00EF110B">
        <w:t>M</w:t>
      </w:r>
      <w:r>
        <w:t xml:space="preserve">ost </w:t>
      </w:r>
      <w:r w:rsidR="00227E1A">
        <w:t xml:space="preserve">non-NRFSN science users </w:t>
      </w:r>
      <w:r w:rsidR="008543DC">
        <w:t>had</w:t>
      </w:r>
      <w:r w:rsidR="00227E1A">
        <w:t xml:space="preserve"> </w:t>
      </w:r>
      <w:r w:rsidR="008543DC">
        <w:t>n</w:t>
      </w:r>
      <w:r w:rsidR="00227E1A">
        <w:t>o</w:t>
      </w:r>
      <w:r w:rsidR="008543DC">
        <w:t>t</w:t>
      </w:r>
      <w:r>
        <w:t xml:space="preserve"> visited the website </w:t>
      </w:r>
      <w:r w:rsidR="008543DC">
        <w:t>(n=10</w:t>
      </w:r>
      <w:r w:rsidR="00227E1A">
        <w:t xml:space="preserve">) or had done so </w:t>
      </w:r>
      <w:r w:rsidR="00E363D3">
        <w:t>less than once</w:t>
      </w:r>
      <w:r>
        <w:t xml:space="preserve"> a year (n=</w:t>
      </w:r>
      <w:r w:rsidR="008543DC">
        <w:t>7</w:t>
      </w:r>
      <w:r>
        <w:t xml:space="preserve">). </w:t>
      </w:r>
      <w:r w:rsidR="008543DC">
        <w:t xml:space="preserve">Of those who had visited the website, most common </w:t>
      </w:r>
      <w:r w:rsidR="00227E1A">
        <w:t>webpages</w:t>
      </w:r>
      <w:r w:rsidR="008543DC">
        <w:t xml:space="preserve"> </w:t>
      </w:r>
      <w:r w:rsidR="00227E1A">
        <w:t xml:space="preserve">visited included </w:t>
      </w:r>
      <w:r w:rsidR="008543DC">
        <w:t xml:space="preserve">the </w:t>
      </w:r>
      <w:r w:rsidR="00227E1A">
        <w:t>publications</w:t>
      </w:r>
      <w:r w:rsidR="008543DC">
        <w:t xml:space="preserve"> database (n=5), </w:t>
      </w:r>
      <w:r w:rsidR="00227E1A">
        <w:t>webinar</w:t>
      </w:r>
      <w:r w:rsidR="008543DC">
        <w:t xml:space="preserve"> and video archive (n=7)</w:t>
      </w:r>
      <w:r w:rsidR="006C28F5">
        <w:t xml:space="preserve">, traditional knowledge and fire newsletter (n=5), </w:t>
      </w:r>
      <w:r w:rsidR="00EF110B">
        <w:t xml:space="preserve">and </w:t>
      </w:r>
      <w:r w:rsidR="006C28F5">
        <w:t xml:space="preserve">NRFSN research briefs (n=5); </w:t>
      </w:r>
      <w:r w:rsidR="001A103D">
        <w:t xml:space="preserve">four individuals indicated they </w:t>
      </w:r>
      <w:r w:rsidR="006C28F5">
        <w:t>d</w:t>
      </w:r>
      <w:r w:rsidR="001A103D">
        <w:t>i</w:t>
      </w:r>
      <w:r w:rsidR="006C28F5">
        <w:t>d</w:t>
      </w:r>
      <w:r w:rsidR="001A103D">
        <w:t xml:space="preserve"> </w:t>
      </w:r>
      <w:r w:rsidR="006C28F5">
        <w:t xml:space="preserve">not know or remember. </w:t>
      </w:r>
    </w:p>
    <w:p w14:paraId="72E467DE" w14:textId="35A106B7" w:rsidR="00F30A62" w:rsidRDefault="00F30A62" w:rsidP="00F30A62">
      <w:r>
        <w:tab/>
      </w:r>
    </w:p>
    <w:p w14:paraId="6D142B18" w14:textId="16E9484C" w:rsidR="00F30A62" w:rsidRPr="001A103D" w:rsidRDefault="001A103D" w:rsidP="00B32C8F">
      <w:pPr>
        <w:pStyle w:val="Heading1"/>
      </w:pPr>
      <w:bookmarkStart w:id="43" w:name="_Toc146826836"/>
      <w:bookmarkStart w:id="44" w:name="OLE_LINK9"/>
      <w:r w:rsidRPr="001A103D">
        <w:lastRenderedPageBreak/>
        <w:t>4. Discussion/Main takeaways</w:t>
      </w:r>
      <w:bookmarkEnd w:id="43"/>
    </w:p>
    <w:p w14:paraId="39C620B2" w14:textId="77777777" w:rsidR="00F30A62" w:rsidRDefault="00F30A62" w:rsidP="00F30A62">
      <w:pPr>
        <w:rPr>
          <w:sz w:val="20"/>
          <w:szCs w:val="20"/>
        </w:rPr>
      </w:pPr>
    </w:p>
    <w:p w14:paraId="0D47D443" w14:textId="292B2726" w:rsidR="00F9178C" w:rsidRPr="004E2C94" w:rsidRDefault="00F9178C" w:rsidP="00F9178C">
      <w:pPr>
        <w:pStyle w:val="Heading2"/>
      </w:pPr>
      <w:bookmarkStart w:id="45" w:name="_Toc146826837"/>
      <w:bookmarkEnd w:id="44"/>
      <w:r>
        <w:t xml:space="preserve">4.1 </w:t>
      </w:r>
      <w:r w:rsidRPr="004E2C94">
        <w:t>Relationships, Networks, Communication</w:t>
      </w:r>
      <w:bookmarkEnd w:id="45"/>
    </w:p>
    <w:p w14:paraId="17A6C377" w14:textId="21109988" w:rsidR="00F9178C" w:rsidRPr="004E2C94" w:rsidRDefault="00F9178C" w:rsidP="00F9178C">
      <w:pPr>
        <w:pStyle w:val="ListParagraph"/>
        <w:numPr>
          <w:ilvl w:val="0"/>
          <w:numId w:val="7"/>
        </w:numPr>
        <w:rPr>
          <w:rFonts w:ascii="Calibri" w:hAnsi="Calibri" w:cs="Calibri"/>
        </w:rPr>
      </w:pPr>
      <w:r>
        <w:rPr>
          <w:rFonts w:ascii="Calibri" w:hAnsi="Calibri" w:cs="Calibri"/>
        </w:rPr>
        <w:t>S</w:t>
      </w:r>
      <w:r w:rsidRPr="004E2C94">
        <w:rPr>
          <w:rFonts w:ascii="Calibri" w:hAnsi="Calibri" w:cs="Calibri"/>
        </w:rPr>
        <w:t xml:space="preserve">cience users and </w:t>
      </w:r>
      <w:r>
        <w:rPr>
          <w:rFonts w:ascii="Calibri" w:hAnsi="Calibri" w:cs="Calibri"/>
        </w:rPr>
        <w:t xml:space="preserve">science </w:t>
      </w:r>
      <w:r w:rsidRPr="004E2C94">
        <w:rPr>
          <w:rFonts w:ascii="Calibri" w:hAnsi="Calibri" w:cs="Calibri"/>
        </w:rPr>
        <w:t xml:space="preserve">producers value networking </w:t>
      </w:r>
      <w:r>
        <w:rPr>
          <w:rFonts w:ascii="Calibri" w:hAnsi="Calibri" w:cs="Calibri"/>
        </w:rPr>
        <w:t>and relationship-building opportunities</w:t>
      </w:r>
      <w:r w:rsidRPr="004E2C94">
        <w:rPr>
          <w:rFonts w:ascii="Calibri" w:hAnsi="Calibri" w:cs="Calibri"/>
        </w:rPr>
        <w:t xml:space="preserve">. NRFSN activities have helped them with networking, relationships, and subsequent collaborations through </w:t>
      </w:r>
      <w:r>
        <w:rPr>
          <w:rFonts w:ascii="Calibri" w:hAnsi="Calibri" w:cs="Calibri"/>
        </w:rPr>
        <w:t xml:space="preserve">its </w:t>
      </w:r>
      <w:r w:rsidRPr="004E2C94">
        <w:rPr>
          <w:rFonts w:ascii="Calibri" w:hAnsi="Calibri" w:cs="Calibri"/>
        </w:rPr>
        <w:t xml:space="preserve">activities (e.g., field trips). </w:t>
      </w:r>
    </w:p>
    <w:p w14:paraId="73A57DC0" w14:textId="0152A0F4" w:rsidR="00F9178C" w:rsidRPr="004E2C94" w:rsidRDefault="00F9178C" w:rsidP="00F9178C">
      <w:pPr>
        <w:pStyle w:val="ListParagraph"/>
        <w:numPr>
          <w:ilvl w:val="0"/>
          <w:numId w:val="7"/>
        </w:numPr>
        <w:rPr>
          <w:rFonts w:ascii="Calibri" w:hAnsi="Calibri" w:cs="Calibri"/>
        </w:rPr>
      </w:pPr>
      <w:r w:rsidRPr="004E2C94">
        <w:rPr>
          <w:rFonts w:ascii="Calibri" w:hAnsi="Calibri" w:cs="Calibri"/>
        </w:rPr>
        <w:t>Science producers said they interacted with managers/practitioners on a more frequent basis than did science users</w:t>
      </w:r>
      <w:r>
        <w:rPr>
          <w:rFonts w:ascii="Calibri" w:hAnsi="Calibri" w:cs="Calibri"/>
        </w:rPr>
        <w:t xml:space="preserve"> about researchers</w:t>
      </w:r>
      <w:r w:rsidRPr="004E2C94">
        <w:rPr>
          <w:rFonts w:ascii="Calibri" w:hAnsi="Calibri" w:cs="Calibri"/>
        </w:rPr>
        <w:t xml:space="preserve">. </w:t>
      </w:r>
      <w:r>
        <w:rPr>
          <w:rFonts w:ascii="Calibri" w:hAnsi="Calibri" w:cs="Calibri"/>
        </w:rPr>
        <w:t>S</w:t>
      </w:r>
      <w:r w:rsidRPr="004E2C94">
        <w:rPr>
          <w:rFonts w:ascii="Calibri" w:hAnsi="Calibri" w:cs="Calibri"/>
        </w:rPr>
        <w:t xml:space="preserve">cience producers were more likely to note that workshops/field trips provided benefits in terms of relationship building. </w:t>
      </w:r>
    </w:p>
    <w:p w14:paraId="67AC3137" w14:textId="0156270F" w:rsidR="00F9178C" w:rsidRDefault="00F9178C" w:rsidP="0062743C">
      <w:pPr>
        <w:pStyle w:val="ListParagraph"/>
        <w:numPr>
          <w:ilvl w:val="0"/>
          <w:numId w:val="7"/>
        </w:numPr>
        <w:rPr>
          <w:rFonts w:ascii="Calibri" w:hAnsi="Calibri" w:cs="Calibri"/>
        </w:rPr>
      </w:pPr>
      <w:r w:rsidRPr="00F9178C">
        <w:rPr>
          <w:rFonts w:ascii="Calibri" w:hAnsi="Calibri" w:cs="Calibri"/>
        </w:rPr>
        <w:t xml:space="preserve">Science users agreed that barriers to using research in their work included </w:t>
      </w:r>
      <w:r w:rsidRPr="00F9178C">
        <w:rPr>
          <w:rFonts w:ascii="Calibri" w:hAnsi="Calibri" w:cs="Calibri"/>
          <w:i/>
          <w:iCs/>
        </w:rPr>
        <w:t>too few opportunities for managers and researchers to communicate/network</w:t>
      </w:r>
      <w:r w:rsidRPr="00F9178C">
        <w:rPr>
          <w:rFonts w:ascii="Calibri" w:hAnsi="Calibri" w:cs="Calibri"/>
        </w:rPr>
        <w:t xml:space="preserve"> and </w:t>
      </w:r>
      <w:r w:rsidRPr="00F9178C">
        <w:rPr>
          <w:rFonts w:ascii="Calibri" w:hAnsi="Calibri" w:cs="Calibri"/>
          <w:i/>
          <w:iCs/>
        </w:rPr>
        <w:t>a lack of communication between science and management agencies</w:t>
      </w:r>
      <w:r w:rsidRPr="00F9178C">
        <w:rPr>
          <w:rFonts w:ascii="Calibri" w:hAnsi="Calibri" w:cs="Calibri"/>
        </w:rPr>
        <w:t xml:space="preserve">. </w:t>
      </w:r>
    </w:p>
    <w:p w14:paraId="037C8053" w14:textId="77777777" w:rsidR="00F9178C" w:rsidRDefault="00F9178C" w:rsidP="00F9178C">
      <w:pPr>
        <w:rPr>
          <w:rFonts w:ascii="Calibri" w:hAnsi="Calibri" w:cs="Calibri"/>
        </w:rPr>
      </w:pPr>
    </w:p>
    <w:p w14:paraId="711F2FDF" w14:textId="030BDFD1" w:rsidR="00F9178C" w:rsidRDefault="00F9178C" w:rsidP="006D43C3">
      <w:pPr>
        <w:ind w:firstLine="720"/>
        <w:rPr>
          <w:rFonts w:ascii="Calibri" w:hAnsi="Calibri" w:cs="Calibri"/>
        </w:rPr>
      </w:pPr>
      <w:r w:rsidRPr="00F9178C">
        <w:rPr>
          <w:rFonts w:ascii="Calibri" w:hAnsi="Calibri" w:cs="Calibri"/>
        </w:rPr>
        <w:t>Respondents value</w:t>
      </w:r>
      <w:r>
        <w:rPr>
          <w:rFonts w:ascii="Calibri" w:hAnsi="Calibri" w:cs="Calibri"/>
        </w:rPr>
        <w:t>d</w:t>
      </w:r>
      <w:r w:rsidRPr="00F9178C">
        <w:rPr>
          <w:rFonts w:ascii="Calibri" w:hAnsi="Calibri" w:cs="Calibri"/>
        </w:rPr>
        <w:t xml:space="preserve"> opportunities to network, build relationships, and collaborate. Several questions </w:t>
      </w:r>
      <w:r>
        <w:rPr>
          <w:rFonts w:ascii="Calibri" w:hAnsi="Calibri" w:cs="Calibri"/>
        </w:rPr>
        <w:t xml:space="preserve">in the survey </w:t>
      </w:r>
      <w:r w:rsidRPr="00F9178C">
        <w:rPr>
          <w:rFonts w:ascii="Calibri" w:hAnsi="Calibri" w:cs="Calibri"/>
        </w:rPr>
        <w:t>allowed respondent</w:t>
      </w:r>
      <w:r w:rsidR="006D43C3">
        <w:rPr>
          <w:rFonts w:ascii="Calibri" w:hAnsi="Calibri" w:cs="Calibri"/>
        </w:rPr>
        <w:t>s</w:t>
      </w:r>
      <w:r w:rsidRPr="00F9178C">
        <w:rPr>
          <w:rFonts w:ascii="Calibri" w:hAnsi="Calibri" w:cs="Calibri"/>
        </w:rPr>
        <w:t xml:space="preserve"> to share ways that NRFSN have </w:t>
      </w:r>
      <w:r>
        <w:rPr>
          <w:rFonts w:ascii="Calibri" w:hAnsi="Calibri" w:cs="Calibri"/>
        </w:rPr>
        <w:t>fostered</w:t>
      </w:r>
      <w:r w:rsidRPr="00F9178C">
        <w:rPr>
          <w:rFonts w:ascii="Calibri" w:hAnsi="Calibri" w:cs="Calibri"/>
        </w:rPr>
        <w:t xml:space="preserve"> such opportunities. For example, respondents agreed that NRFSN has helped communication between fires managers/practitioners and fire researchers. Additionally, </w:t>
      </w:r>
      <w:r w:rsidR="006D43C3">
        <w:rPr>
          <w:rFonts w:ascii="Calibri" w:hAnsi="Calibri" w:cs="Calibri"/>
        </w:rPr>
        <w:t>one</w:t>
      </w:r>
      <w:r w:rsidRPr="00F9178C">
        <w:rPr>
          <w:rFonts w:ascii="Calibri" w:hAnsi="Calibri" w:cs="Calibri"/>
        </w:rPr>
        <w:t xml:space="preserve"> benefits of NRFSN </w:t>
      </w:r>
      <w:r>
        <w:rPr>
          <w:rFonts w:ascii="Calibri" w:hAnsi="Calibri" w:cs="Calibri"/>
        </w:rPr>
        <w:t>activities</w:t>
      </w:r>
      <w:r w:rsidRPr="00F9178C">
        <w:rPr>
          <w:rFonts w:ascii="Calibri" w:hAnsi="Calibri" w:cs="Calibri"/>
        </w:rPr>
        <w:t xml:space="preserve"> or produ</w:t>
      </w:r>
      <w:r>
        <w:rPr>
          <w:rFonts w:ascii="Calibri" w:hAnsi="Calibri" w:cs="Calibri"/>
        </w:rPr>
        <w:t>c</w:t>
      </w:r>
      <w:r w:rsidRPr="00F9178C">
        <w:rPr>
          <w:rFonts w:ascii="Calibri" w:hAnsi="Calibri" w:cs="Calibri"/>
        </w:rPr>
        <w:t xml:space="preserve">ts were </w:t>
      </w:r>
      <w:r>
        <w:rPr>
          <w:rFonts w:ascii="Calibri" w:hAnsi="Calibri" w:cs="Calibri"/>
        </w:rPr>
        <w:t xml:space="preserve">that they </w:t>
      </w:r>
      <w:r w:rsidRPr="00F9178C">
        <w:rPr>
          <w:rFonts w:ascii="Calibri" w:hAnsi="Calibri" w:cs="Calibri"/>
          <w:i/>
          <w:iCs/>
        </w:rPr>
        <w:t>led to new or strengthened relationships, partnerships, and/or network</w:t>
      </w:r>
      <w:r>
        <w:rPr>
          <w:rFonts w:ascii="Calibri" w:hAnsi="Calibri" w:cs="Calibri"/>
          <w:i/>
          <w:iCs/>
        </w:rPr>
        <w:t>s</w:t>
      </w:r>
      <w:r w:rsidRPr="00F9178C">
        <w:rPr>
          <w:rFonts w:ascii="Calibri" w:hAnsi="Calibri" w:cs="Calibri"/>
        </w:rPr>
        <w:t xml:space="preserve">. However, it is important to note that although both groups reported such benefits, in most cases, science producers had a more favorable view (e.g. </w:t>
      </w:r>
      <w:r>
        <w:rPr>
          <w:rFonts w:ascii="Calibri" w:hAnsi="Calibri" w:cs="Calibri"/>
        </w:rPr>
        <w:t xml:space="preserve">greater average level of agreement, more commonly selected </w:t>
      </w:r>
      <w:proofErr w:type="gramStart"/>
      <w:r>
        <w:rPr>
          <w:rFonts w:ascii="Calibri" w:hAnsi="Calibri" w:cs="Calibri"/>
        </w:rPr>
        <w:t>answer</w:t>
      </w:r>
      <w:proofErr w:type="gramEnd"/>
      <w:r w:rsidRPr="00F9178C">
        <w:rPr>
          <w:rFonts w:ascii="Calibri" w:hAnsi="Calibri" w:cs="Calibri"/>
        </w:rPr>
        <w:t>). NRFS</w:t>
      </w:r>
      <w:r>
        <w:rPr>
          <w:rFonts w:ascii="Calibri" w:hAnsi="Calibri" w:cs="Calibri"/>
        </w:rPr>
        <w:t>N</w:t>
      </w:r>
      <w:r w:rsidRPr="00F9178C">
        <w:rPr>
          <w:rFonts w:ascii="Calibri" w:hAnsi="Calibri" w:cs="Calibri"/>
        </w:rPr>
        <w:t xml:space="preserve"> might want to explore in greater detail why science users have a slightly different </w:t>
      </w:r>
      <w:proofErr w:type="gramStart"/>
      <w:r w:rsidRPr="00F9178C">
        <w:rPr>
          <w:rFonts w:ascii="Calibri" w:hAnsi="Calibri" w:cs="Calibri"/>
        </w:rPr>
        <w:t>outlook, and</w:t>
      </w:r>
      <w:proofErr w:type="gramEnd"/>
      <w:r w:rsidRPr="00F9178C">
        <w:rPr>
          <w:rFonts w:ascii="Calibri" w:hAnsi="Calibri" w:cs="Calibri"/>
        </w:rPr>
        <w:t xml:space="preserve"> find ways to address </w:t>
      </w:r>
      <w:r>
        <w:rPr>
          <w:rFonts w:ascii="Calibri" w:hAnsi="Calibri" w:cs="Calibri"/>
        </w:rPr>
        <w:t>potential</w:t>
      </w:r>
      <w:r w:rsidRPr="00F9178C">
        <w:rPr>
          <w:rFonts w:ascii="Calibri" w:hAnsi="Calibri" w:cs="Calibri"/>
        </w:rPr>
        <w:t xml:space="preserve"> issues</w:t>
      </w:r>
      <w:r w:rsidR="006D43C3">
        <w:rPr>
          <w:rFonts w:ascii="Calibri" w:hAnsi="Calibri" w:cs="Calibri"/>
        </w:rPr>
        <w:t xml:space="preserve"> and broaden the benefits to more science users</w:t>
      </w:r>
      <w:r w:rsidRPr="00F9178C">
        <w:rPr>
          <w:rFonts w:ascii="Calibri" w:hAnsi="Calibri" w:cs="Calibri"/>
        </w:rPr>
        <w:t xml:space="preserve">. </w:t>
      </w:r>
    </w:p>
    <w:p w14:paraId="29F537E3" w14:textId="0437C822" w:rsidR="00F9178C" w:rsidRPr="00F9178C" w:rsidRDefault="00F9178C" w:rsidP="006D43C3">
      <w:pPr>
        <w:ind w:firstLine="720"/>
        <w:rPr>
          <w:rFonts w:ascii="Calibri" w:hAnsi="Calibri" w:cs="Calibri"/>
        </w:rPr>
      </w:pPr>
      <w:r>
        <w:rPr>
          <w:rFonts w:ascii="Calibri" w:hAnsi="Calibri" w:cs="Calibri"/>
        </w:rPr>
        <w:t>S</w:t>
      </w:r>
      <w:r w:rsidRPr="00F9178C">
        <w:rPr>
          <w:rFonts w:ascii="Calibri" w:hAnsi="Calibri" w:cs="Calibri"/>
        </w:rPr>
        <w:t xml:space="preserve">cience producers </w:t>
      </w:r>
      <w:r>
        <w:rPr>
          <w:rFonts w:ascii="Calibri" w:hAnsi="Calibri" w:cs="Calibri"/>
        </w:rPr>
        <w:t xml:space="preserve">also </w:t>
      </w:r>
      <w:r w:rsidRPr="00F9178C">
        <w:rPr>
          <w:rFonts w:ascii="Calibri" w:hAnsi="Calibri" w:cs="Calibri"/>
        </w:rPr>
        <w:t xml:space="preserve">reported working more frequently with science users than the other way around; it could be they tend to work with </w:t>
      </w:r>
      <w:r>
        <w:rPr>
          <w:rFonts w:ascii="Calibri" w:hAnsi="Calibri" w:cs="Calibri"/>
        </w:rPr>
        <w:t xml:space="preserve">individuals who were </w:t>
      </w:r>
      <w:r w:rsidRPr="00F9178C">
        <w:rPr>
          <w:rFonts w:ascii="Calibri" w:hAnsi="Calibri" w:cs="Calibri"/>
        </w:rPr>
        <w:t xml:space="preserve">not in our sample. </w:t>
      </w:r>
      <w:r>
        <w:rPr>
          <w:rFonts w:ascii="Calibri" w:hAnsi="Calibri" w:cs="Calibri"/>
        </w:rPr>
        <w:t xml:space="preserve">However, </w:t>
      </w:r>
      <w:r w:rsidRPr="00F9178C">
        <w:rPr>
          <w:rFonts w:ascii="Calibri" w:hAnsi="Calibri" w:cs="Calibri"/>
        </w:rPr>
        <w:t xml:space="preserve">if science users would like more opportunities to work with science producers, which responses seems to indicate </w:t>
      </w:r>
      <w:r>
        <w:rPr>
          <w:rFonts w:ascii="Calibri" w:hAnsi="Calibri" w:cs="Calibri"/>
        </w:rPr>
        <w:t>is the case</w:t>
      </w:r>
      <w:r w:rsidRPr="00F9178C">
        <w:rPr>
          <w:rFonts w:ascii="Calibri" w:hAnsi="Calibri" w:cs="Calibri"/>
        </w:rPr>
        <w:t xml:space="preserve">, NRFSN might want to explore additional ways </w:t>
      </w:r>
      <w:r>
        <w:rPr>
          <w:rFonts w:ascii="Calibri" w:hAnsi="Calibri" w:cs="Calibri"/>
        </w:rPr>
        <w:t>to</w:t>
      </w:r>
      <w:r w:rsidRPr="00F9178C">
        <w:rPr>
          <w:rFonts w:ascii="Calibri" w:hAnsi="Calibri" w:cs="Calibri"/>
        </w:rPr>
        <w:t xml:space="preserve"> fos</w:t>
      </w:r>
      <w:r>
        <w:rPr>
          <w:rFonts w:ascii="Calibri" w:hAnsi="Calibri" w:cs="Calibri"/>
        </w:rPr>
        <w:t>t</w:t>
      </w:r>
      <w:r w:rsidRPr="00F9178C">
        <w:rPr>
          <w:rFonts w:ascii="Calibri" w:hAnsi="Calibri" w:cs="Calibri"/>
        </w:rPr>
        <w:t>er collaborations and partnerships between the groups. Even</w:t>
      </w:r>
      <w:r>
        <w:rPr>
          <w:rFonts w:ascii="Calibri" w:hAnsi="Calibri" w:cs="Calibri"/>
        </w:rPr>
        <w:t xml:space="preserve"> </w:t>
      </w:r>
      <w:r w:rsidRPr="00F9178C">
        <w:rPr>
          <w:rFonts w:ascii="Calibri" w:hAnsi="Calibri" w:cs="Calibri"/>
        </w:rPr>
        <w:t>though science users report</w:t>
      </w:r>
      <w:r>
        <w:rPr>
          <w:rFonts w:ascii="Calibri" w:hAnsi="Calibri" w:cs="Calibri"/>
        </w:rPr>
        <w:t>ed</w:t>
      </w:r>
      <w:r w:rsidRPr="00F9178C">
        <w:rPr>
          <w:rFonts w:ascii="Calibri" w:hAnsi="Calibri" w:cs="Calibri"/>
        </w:rPr>
        <w:t xml:space="preserve"> man</w:t>
      </w:r>
      <w:r>
        <w:rPr>
          <w:rFonts w:ascii="Calibri" w:hAnsi="Calibri" w:cs="Calibri"/>
        </w:rPr>
        <w:t>y</w:t>
      </w:r>
      <w:r w:rsidRPr="00F9178C">
        <w:rPr>
          <w:rFonts w:ascii="Calibri" w:hAnsi="Calibri" w:cs="Calibri"/>
        </w:rPr>
        <w:t xml:space="preserve"> benefits, they still agree</w:t>
      </w:r>
      <w:r>
        <w:rPr>
          <w:rFonts w:ascii="Calibri" w:hAnsi="Calibri" w:cs="Calibri"/>
        </w:rPr>
        <w:t>d</w:t>
      </w:r>
      <w:r w:rsidRPr="00F9178C">
        <w:rPr>
          <w:rFonts w:ascii="Calibri" w:hAnsi="Calibri" w:cs="Calibri"/>
        </w:rPr>
        <w:t xml:space="preserve"> that obstacle</w:t>
      </w:r>
      <w:r>
        <w:rPr>
          <w:rFonts w:ascii="Calibri" w:hAnsi="Calibri" w:cs="Calibri"/>
        </w:rPr>
        <w:t>s</w:t>
      </w:r>
      <w:r w:rsidRPr="00F9178C">
        <w:rPr>
          <w:rFonts w:ascii="Calibri" w:hAnsi="Calibri" w:cs="Calibri"/>
        </w:rPr>
        <w:t xml:space="preserve"> </w:t>
      </w:r>
      <w:r>
        <w:rPr>
          <w:rFonts w:ascii="Calibri" w:hAnsi="Calibri" w:cs="Calibri"/>
        </w:rPr>
        <w:t>included</w:t>
      </w:r>
      <w:r w:rsidRPr="00F9178C">
        <w:rPr>
          <w:rFonts w:ascii="Calibri" w:hAnsi="Calibri" w:cs="Calibri"/>
        </w:rPr>
        <w:t xml:space="preserve"> </w:t>
      </w:r>
      <w:r w:rsidRPr="00F9178C">
        <w:rPr>
          <w:rFonts w:ascii="Calibri" w:hAnsi="Calibri" w:cs="Calibri"/>
          <w:i/>
          <w:iCs/>
        </w:rPr>
        <w:t>too few opportunities for managers and researchers to communicate/network</w:t>
      </w:r>
      <w:r w:rsidRPr="00F9178C">
        <w:rPr>
          <w:rFonts w:ascii="Calibri" w:hAnsi="Calibri" w:cs="Calibri"/>
        </w:rPr>
        <w:t xml:space="preserve"> and </w:t>
      </w:r>
      <w:r w:rsidRPr="00F9178C">
        <w:rPr>
          <w:rFonts w:ascii="Calibri" w:hAnsi="Calibri" w:cs="Calibri"/>
          <w:i/>
          <w:iCs/>
        </w:rPr>
        <w:t>a lack of communication between science and management agencies</w:t>
      </w:r>
      <w:r w:rsidRPr="00F9178C">
        <w:rPr>
          <w:rFonts w:ascii="Calibri" w:hAnsi="Calibri" w:cs="Calibri"/>
        </w:rPr>
        <w:t xml:space="preserve">. Therefore, even though NRFSN is addressing these concerns, it should continue to put emphasis on opportunities to mitigate these barriers. </w:t>
      </w:r>
      <w:r>
        <w:rPr>
          <w:rFonts w:ascii="Calibri" w:hAnsi="Calibri" w:cs="Calibri"/>
        </w:rPr>
        <w:t xml:space="preserve">In addition, as discussed in greater detail below, given the likelihood of participation in certain activities, this might necessitate exploring new and innovative approaches that can foster collaborations, but are feasible with peoples’ </w:t>
      </w:r>
      <w:r w:rsidR="006D43C3">
        <w:rPr>
          <w:rFonts w:ascii="Calibri" w:hAnsi="Calibri" w:cs="Calibri"/>
        </w:rPr>
        <w:t>availability</w:t>
      </w:r>
      <w:r>
        <w:rPr>
          <w:rFonts w:ascii="Calibri" w:hAnsi="Calibri" w:cs="Calibri"/>
        </w:rPr>
        <w:t xml:space="preserve">. </w:t>
      </w:r>
    </w:p>
    <w:p w14:paraId="689517C9" w14:textId="77777777" w:rsidR="00F9178C" w:rsidRPr="00F9178C" w:rsidRDefault="00F9178C" w:rsidP="00F9178C">
      <w:pPr>
        <w:pStyle w:val="ListParagraph"/>
        <w:rPr>
          <w:rFonts w:ascii="Calibri" w:hAnsi="Calibri" w:cs="Calibri"/>
        </w:rPr>
      </w:pPr>
    </w:p>
    <w:p w14:paraId="53E90350" w14:textId="2493A0CF" w:rsidR="00F9178C" w:rsidRPr="004E2C94" w:rsidRDefault="00F9178C" w:rsidP="00F9178C">
      <w:pPr>
        <w:pStyle w:val="Heading2"/>
      </w:pPr>
      <w:bookmarkStart w:id="46" w:name="_Toc146826838"/>
      <w:r>
        <w:t xml:space="preserve">4.2 </w:t>
      </w:r>
      <w:r w:rsidRPr="004E2C94">
        <w:t>Use of fire/fuels products</w:t>
      </w:r>
      <w:bookmarkEnd w:id="46"/>
    </w:p>
    <w:p w14:paraId="2D310954" w14:textId="3ED22B69" w:rsidR="00F9178C" w:rsidRPr="004E2C94" w:rsidRDefault="00F9178C" w:rsidP="00F9178C">
      <w:pPr>
        <w:pStyle w:val="ListParagraph"/>
        <w:numPr>
          <w:ilvl w:val="0"/>
          <w:numId w:val="8"/>
        </w:numPr>
        <w:rPr>
          <w:rFonts w:ascii="Calibri" w:hAnsi="Calibri" w:cs="Calibri"/>
        </w:rPr>
      </w:pPr>
      <w:r w:rsidRPr="004E2C94">
        <w:rPr>
          <w:rFonts w:ascii="Calibri" w:hAnsi="Calibri" w:cs="Calibri"/>
        </w:rPr>
        <w:t xml:space="preserve">Science producers more frequently </w:t>
      </w:r>
      <w:r>
        <w:rPr>
          <w:rFonts w:ascii="Calibri" w:hAnsi="Calibri" w:cs="Calibri"/>
        </w:rPr>
        <w:t xml:space="preserve">accessed and </w:t>
      </w:r>
      <w:r w:rsidRPr="004E2C94">
        <w:rPr>
          <w:rFonts w:ascii="Calibri" w:hAnsi="Calibri" w:cs="Calibri"/>
        </w:rPr>
        <w:t xml:space="preserve">used fire/fuels products in their work. However, both science users and science producers more often </w:t>
      </w:r>
      <w:r>
        <w:rPr>
          <w:rFonts w:ascii="Calibri" w:hAnsi="Calibri" w:cs="Calibri"/>
        </w:rPr>
        <w:t>accessed</w:t>
      </w:r>
      <w:r w:rsidRPr="004E2C94">
        <w:rPr>
          <w:rFonts w:ascii="Calibri" w:hAnsi="Calibri" w:cs="Calibri"/>
        </w:rPr>
        <w:t xml:space="preserve"> these products from any source</w:t>
      </w:r>
      <w:r w:rsidR="006D43C3">
        <w:rPr>
          <w:rFonts w:ascii="Calibri" w:hAnsi="Calibri" w:cs="Calibri"/>
        </w:rPr>
        <w:t xml:space="preserve"> than</w:t>
      </w:r>
      <w:r>
        <w:rPr>
          <w:rFonts w:ascii="Calibri" w:hAnsi="Calibri" w:cs="Calibri"/>
        </w:rPr>
        <w:t xml:space="preserve"> from </w:t>
      </w:r>
      <w:r w:rsidRPr="004E2C94">
        <w:rPr>
          <w:rFonts w:ascii="Calibri" w:hAnsi="Calibri" w:cs="Calibri"/>
        </w:rPr>
        <w:t xml:space="preserve">NRFSN. </w:t>
      </w:r>
    </w:p>
    <w:p w14:paraId="4D3F9942" w14:textId="2F934DBC" w:rsidR="00F9178C" w:rsidRPr="004E2C94" w:rsidRDefault="00F9178C" w:rsidP="00F9178C">
      <w:pPr>
        <w:pStyle w:val="ListParagraph"/>
        <w:numPr>
          <w:ilvl w:val="0"/>
          <w:numId w:val="8"/>
        </w:numPr>
        <w:rPr>
          <w:rFonts w:ascii="Calibri" w:hAnsi="Calibri" w:cs="Calibri"/>
        </w:rPr>
      </w:pPr>
      <w:r w:rsidRPr="004E2C94">
        <w:rPr>
          <w:rFonts w:ascii="Calibri" w:hAnsi="Calibri" w:cs="Calibri"/>
        </w:rPr>
        <w:t xml:space="preserve">Science users most often used information in models/decisions support tools, in NEPA documents, or implementing </w:t>
      </w:r>
      <w:r>
        <w:rPr>
          <w:rFonts w:ascii="Calibri" w:hAnsi="Calibri" w:cs="Calibri"/>
        </w:rPr>
        <w:t>non-prescribed burn</w:t>
      </w:r>
      <w:r w:rsidRPr="004E2C94">
        <w:rPr>
          <w:rFonts w:ascii="Calibri" w:hAnsi="Calibri" w:cs="Calibri"/>
        </w:rPr>
        <w:t xml:space="preserve"> fuels treatments. </w:t>
      </w:r>
    </w:p>
    <w:p w14:paraId="1BE7463B" w14:textId="77777777" w:rsidR="00F9178C" w:rsidRDefault="00F9178C" w:rsidP="00F9178C">
      <w:pPr>
        <w:pStyle w:val="ListParagraph"/>
        <w:numPr>
          <w:ilvl w:val="0"/>
          <w:numId w:val="8"/>
        </w:numPr>
        <w:rPr>
          <w:rFonts w:ascii="Calibri" w:hAnsi="Calibri" w:cs="Calibri"/>
        </w:rPr>
      </w:pPr>
      <w:r w:rsidRPr="004E2C94">
        <w:rPr>
          <w:rFonts w:ascii="Calibri" w:hAnsi="Calibri" w:cs="Calibri"/>
        </w:rPr>
        <w:lastRenderedPageBreak/>
        <w:t xml:space="preserve">Science users and </w:t>
      </w:r>
      <w:r>
        <w:rPr>
          <w:rFonts w:ascii="Calibri" w:hAnsi="Calibri" w:cs="Calibri"/>
        </w:rPr>
        <w:t xml:space="preserve">science </w:t>
      </w:r>
      <w:r w:rsidRPr="004E2C94">
        <w:rPr>
          <w:rFonts w:ascii="Calibri" w:hAnsi="Calibri" w:cs="Calibri"/>
        </w:rPr>
        <w:t xml:space="preserve">producers </w:t>
      </w:r>
      <w:r>
        <w:rPr>
          <w:rFonts w:ascii="Calibri" w:hAnsi="Calibri" w:cs="Calibri"/>
        </w:rPr>
        <w:t>agreed</w:t>
      </w:r>
      <w:r w:rsidRPr="004E2C94">
        <w:rPr>
          <w:rFonts w:ascii="Calibri" w:hAnsi="Calibri" w:cs="Calibri"/>
        </w:rPr>
        <w:t xml:space="preserve"> that NRFSN increased accessibility and use of fire science information in their work and/or region.</w:t>
      </w:r>
    </w:p>
    <w:p w14:paraId="053BBBC1" w14:textId="77777777" w:rsidR="00F9178C" w:rsidRDefault="00F9178C" w:rsidP="00F9178C">
      <w:pPr>
        <w:rPr>
          <w:rFonts w:ascii="Calibri" w:hAnsi="Calibri" w:cs="Calibri"/>
        </w:rPr>
      </w:pPr>
    </w:p>
    <w:p w14:paraId="10E5067B" w14:textId="44A09747" w:rsidR="00F9178C" w:rsidRDefault="00F9178C" w:rsidP="00F9178C">
      <w:pPr>
        <w:ind w:firstLine="720"/>
      </w:pPr>
      <w:r>
        <w:t>Science producers tended to access or use fire and/or fuel science products more frequently in their work than did science users. For both groups, it was less common to access these materials from NRFSN</w:t>
      </w:r>
      <w:r w:rsidR="006D43C3">
        <w:t>;</w:t>
      </w:r>
      <w:r>
        <w:t xml:space="preserve"> the most common response was on a quarterly basis. NRFSN might want to remind its users about the fire and fuels science products that it has accessible that might be of interest to users. </w:t>
      </w:r>
      <w:r>
        <w:rPr>
          <w:rFonts w:ascii="Calibri" w:hAnsi="Calibri" w:cs="Calibri"/>
        </w:rPr>
        <w:t>In addition, sharing the</w:t>
      </w:r>
      <w:r w:rsidRPr="00F9178C">
        <w:rPr>
          <w:rFonts w:ascii="Calibri" w:hAnsi="Calibri" w:cs="Calibri"/>
        </w:rPr>
        <w:t xml:space="preserve"> fact that individuals can search by keyword to find information related to their interests/needs</w:t>
      </w:r>
      <w:r>
        <w:rPr>
          <w:rFonts w:ascii="Calibri" w:hAnsi="Calibri" w:cs="Calibri"/>
        </w:rPr>
        <w:t xml:space="preserve"> might increase usage of the website for such information</w:t>
      </w:r>
      <w:r w:rsidRPr="00F9178C">
        <w:rPr>
          <w:rFonts w:ascii="Calibri" w:hAnsi="Calibri" w:cs="Calibri"/>
        </w:rPr>
        <w:t>.</w:t>
      </w:r>
      <w:r>
        <w:rPr>
          <w:rFonts w:ascii="Calibri" w:hAnsi="Calibri" w:cs="Calibri"/>
        </w:rPr>
        <w:t xml:space="preserve"> One individual mentioned it would be useful for the website to be searchable, indicating that not everyone is aware of this function.</w:t>
      </w:r>
    </w:p>
    <w:p w14:paraId="5519E96D" w14:textId="0020372D" w:rsidR="00F9178C" w:rsidRDefault="00F9178C" w:rsidP="00F9178C">
      <w:pPr>
        <w:ind w:firstLine="360"/>
        <w:rPr>
          <w:rFonts w:ascii="Calibri" w:hAnsi="Calibri" w:cs="Calibri"/>
        </w:rPr>
      </w:pPr>
      <w:r w:rsidRPr="00F9178C">
        <w:rPr>
          <w:rFonts w:ascii="Calibri" w:hAnsi="Calibri" w:cs="Calibri"/>
        </w:rPr>
        <w:t xml:space="preserve">In addition, NRFSN can ensure that </w:t>
      </w:r>
      <w:r>
        <w:rPr>
          <w:rFonts w:ascii="Calibri" w:hAnsi="Calibri" w:cs="Calibri"/>
        </w:rPr>
        <w:t>it</w:t>
      </w:r>
      <w:r w:rsidRPr="00F9178C">
        <w:rPr>
          <w:rFonts w:ascii="Calibri" w:hAnsi="Calibri" w:cs="Calibri"/>
        </w:rPr>
        <w:t xml:space="preserve"> provide</w:t>
      </w:r>
      <w:r>
        <w:rPr>
          <w:rFonts w:ascii="Calibri" w:hAnsi="Calibri" w:cs="Calibri"/>
        </w:rPr>
        <w:t>s the</w:t>
      </w:r>
      <w:r w:rsidRPr="00F9178C">
        <w:rPr>
          <w:rFonts w:ascii="Calibri" w:hAnsi="Calibri" w:cs="Calibri"/>
        </w:rPr>
        <w:t xml:space="preserve"> information that people </w:t>
      </w:r>
      <w:r w:rsidR="006D43C3">
        <w:rPr>
          <w:rFonts w:ascii="Calibri" w:hAnsi="Calibri" w:cs="Calibri"/>
        </w:rPr>
        <w:t>need</w:t>
      </w:r>
      <w:r w:rsidRPr="00F9178C">
        <w:rPr>
          <w:rFonts w:ascii="Calibri" w:hAnsi="Calibri" w:cs="Calibri"/>
        </w:rPr>
        <w:t xml:space="preserve"> </w:t>
      </w:r>
      <w:r>
        <w:rPr>
          <w:rFonts w:ascii="Calibri" w:hAnsi="Calibri" w:cs="Calibri"/>
        </w:rPr>
        <w:t>to assist them</w:t>
      </w:r>
      <w:r w:rsidRPr="00F9178C">
        <w:rPr>
          <w:rFonts w:ascii="Calibri" w:hAnsi="Calibri" w:cs="Calibri"/>
        </w:rPr>
        <w:t xml:space="preserve"> in their work. Science users most often used information in models/decisions support tools, in NEPA documents, or </w:t>
      </w:r>
      <w:r>
        <w:rPr>
          <w:rFonts w:ascii="Calibri" w:hAnsi="Calibri" w:cs="Calibri"/>
        </w:rPr>
        <w:t>to implement</w:t>
      </w:r>
      <w:r w:rsidRPr="00F9178C">
        <w:rPr>
          <w:rFonts w:ascii="Calibri" w:hAnsi="Calibri" w:cs="Calibri"/>
        </w:rPr>
        <w:t xml:space="preserve"> non-prescribed burn fuels treatments. NRFSN can ensure it provides information that would </w:t>
      </w:r>
      <w:r>
        <w:rPr>
          <w:rFonts w:ascii="Calibri" w:hAnsi="Calibri" w:cs="Calibri"/>
        </w:rPr>
        <w:t>help</w:t>
      </w:r>
      <w:r w:rsidRPr="00F9178C">
        <w:rPr>
          <w:rFonts w:ascii="Calibri" w:hAnsi="Calibri" w:cs="Calibri"/>
        </w:rPr>
        <w:t xml:space="preserve"> with these endeavors</w:t>
      </w:r>
      <w:r>
        <w:rPr>
          <w:rFonts w:ascii="Calibri" w:hAnsi="Calibri" w:cs="Calibri"/>
        </w:rPr>
        <w:t>. It should also ensure that suc</w:t>
      </w:r>
      <w:r w:rsidRPr="00F9178C">
        <w:rPr>
          <w:rFonts w:ascii="Calibri" w:hAnsi="Calibri" w:cs="Calibri"/>
        </w:rPr>
        <w:t xml:space="preserve">h information is accessible, in a useable/digestible form, </w:t>
      </w:r>
      <w:r>
        <w:rPr>
          <w:rFonts w:ascii="Calibri" w:hAnsi="Calibri" w:cs="Calibri"/>
        </w:rPr>
        <w:t xml:space="preserve">and </w:t>
      </w:r>
      <w:r w:rsidRPr="00F9178C">
        <w:rPr>
          <w:rFonts w:ascii="Calibri" w:hAnsi="Calibri" w:cs="Calibri"/>
        </w:rPr>
        <w:t xml:space="preserve">easy to locate. </w:t>
      </w:r>
      <w:r>
        <w:rPr>
          <w:rFonts w:ascii="Calibri" w:hAnsi="Calibri" w:cs="Calibri"/>
        </w:rPr>
        <w:t xml:space="preserve">If such information is not currently digestible and useable, NRFSN might want to share it in a more user-friendly format, such as a science brief. </w:t>
      </w:r>
      <w:r w:rsidRPr="00F9178C">
        <w:rPr>
          <w:rFonts w:ascii="Calibri" w:hAnsi="Calibri" w:cs="Calibri"/>
        </w:rPr>
        <w:t xml:space="preserve">This can help address obstacles that users mentioned related to </w:t>
      </w:r>
      <w:r w:rsidRPr="00F9178C">
        <w:rPr>
          <w:rFonts w:ascii="Calibri" w:hAnsi="Calibri" w:cs="Calibri"/>
          <w:i/>
          <w:iCs/>
        </w:rPr>
        <w:t>lack of time to find and use research</w:t>
      </w:r>
      <w:r w:rsidRPr="00F9178C">
        <w:rPr>
          <w:rFonts w:ascii="Calibri" w:hAnsi="Calibri" w:cs="Calibri"/>
        </w:rPr>
        <w:t xml:space="preserve"> and </w:t>
      </w:r>
      <w:r w:rsidRPr="00F9178C">
        <w:rPr>
          <w:rFonts w:ascii="Calibri" w:hAnsi="Calibri" w:cs="Calibri"/>
          <w:i/>
          <w:iCs/>
        </w:rPr>
        <w:t>too much research available to digest and integrate</w:t>
      </w:r>
      <w:r w:rsidRPr="00F9178C">
        <w:rPr>
          <w:rFonts w:ascii="Calibri" w:hAnsi="Calibri" w:cs="Calibri"/>
        </w:rPr>
        <w:t xml:space="preserve">. </w:t>
      </w:r>
    </w:p>
    <w:p w14:paraId="7CF35A94" w14:textId="6EF16BEC" w:rsidR="00F9178C" w:rsidRDefault="00F9178C" w:rsidP="00F9178C">
      <w:pPr>
        <w:ind w:firstLine="360"/>
        <w:rPr>
          <w:rFonts w:ascii="Calibri" w:hAnsi="Calibri" w:cs="Calibri"/>
        </w:rPr>
      </w:pPr>
      <w:r>
        <w:rPr>
          <w:rFonts w:ascii="Calibri" w:hAnsi="Calibri" w:cs="Calibri"/>
        </w:rPr>
        <w:t>Despite these suggestions on way</w:t>
      </w:r>
      <w:r w:rsidR="006D43C3">
        <w:rPr>
          <w:rFonts w:ascii="Calibri" w:hAnsi="Calibri" w:cs="Calibri"/>
        </w:rPr>
        <w:t>s</w:t>
      </w:r>
      <w:r>
        <w:rPr>
          <w:rFonts w:ascii="Calibri" w:hAnsi="Calibri" w:cs="Calibri"/>
        </w:rPr>
        <w:t xml:space="preserve"> to increase the use of NRFSN products, NRFSN is meeting its goals in terms of improving accessibility and use of fire science information. Both science users and producers, overall agreed that accessibility and use/application has been facilitated by NRFSN in either their daily work or in the region. </w:t>
      </w:r>
    </w:p>
    <w:p w14:paraId="28D8A530" w14:textId="6467CFE3" w:rsidR="00F9178C" w:rsidRPr="00F9178C" w:rsidRDefault="00F9178C" w:rsidP="00F9178C">
      <w:pPr>
        <w:ind w:firstLine="360"/>
        <w:rPr>
          <w:rFonts w:ascii="Calibri" w:hAnsi="Calibri" w:cs="Calibri"/>
        </w:rPr>
      </w:pPr>
    </w:p>
    <w:p w14:paraId="07526258" w14:textId="238DF936" w:rsidR="00F9178C" w:rsidRPr="004E2C94" w:rsidRDefault="00F9178C" w:rsidP="00F9178C">
      <w:pPr>
        <w:pStyle w:val="Heading2"/>
      </w:pPr>
      <w:bookmarkStart w:id="47" w:name="_Toc146826839"/>
      <w:r>
        <w:t xml:space="preserve">4.3 </w:t>
      </w:r>
      <w:r w:rsidRPr="004E2C94">
        <w:t>Science delivery methods</w:t>
      </w:r>
      <w:bookmarkEnd w:id="47"/>
    </w:p>
    <w:p w14:paraId="7E937F9D" w14:textId="486E9CA8" w:rsidR="00F9178C" w:rsidRPr="004E2C94" w:rsidRDefault="00F9178C" w:rsidP="00F9178C">
      <w:pPr>
        <w:pStyle w:val="ListParagraph"/>
        <w:numPr>
          <w:ilvl w:val="0"/>
          <w:numId w:val="9"/>
        </w:numPr>
        <w:rPr>
          <w:rFonts w:ascii="Calibri" w:hAnsi="Calibri" w:cs="Calibri"/>
        </w:rPr>
      </w:pPr>
      <w:r w:rsidRPr="004E2C94">
        <w:rPr>
          <w:rFonts w:ascii="Calibri" w:hAnsi="Calibri" w:cs="Calibri"/>
        </w:rPr>
        <w:t xml:space="preserve">There was a disconnect between preferred methods of science delivery between science producers and science users. </w:t>
      </w:r>
    </w:p>
    <w:p w14:paraId="7B93AC55" w14:textId="567CBC89" w:rsidR="00F9178C" w:rsidRDefault="00F9178C" w:rsidP="00F9178C">
      <w:pPr>
        <w:pStyle w:val="ListParagraph"/>
        <w:numPr>
          <w:ilvl w:val="0"/>
          <w:numId w:val="9"/>
        </w:numPr>
        <w:rPr>
          <w:rFonts w:ascii="Calibri" w:hAnsi="Calibri" w:cs="Calibri"/>
        </w:rPr>
      </w:pPr>
      <w:r w:rsidRPr="004E2C94">
        <w:rPr>
          <w:rFonts w:ascii="Calibri" w:hAnsi="Calibri" w:cs="Calibri"/>
        </w:rPr>
        <w:t xml:space="preserve">Although </w:t>
      </w:r>
      <w:r>
        <w:rPr>
          <w:rFonts w:ascii="Calibri" w:hAnsi="Calibri" w:cs="Calibri"/>
        </w:rPr>
        <w:t xml:space="preserve">many </w:t>
      </w:r>
      <w:r w:rsidRPr="004E2C94">
        <w:rPr>
          <w:rFonts w:ascii="Calibri" w:hAnsi="Calibri" w:cs="Calibri"/>
        </w:rPr>
        <w:t xml:space="preserve">science users and </w:t>
      </w:r>
      <w:r>
        <w:rPr>
          <w:rFonts w:ascii="Calibri" w:hAnsi="Calibri" w:cs="Calibri"/>
        </w:rPr>
        <w:t xml:space="preserve">science </w:t>
      </w:r>
      <w:r w:rsidRPr="004E2C94">
        <w:rPr>
          <w:rFonts w:ascii="Calibri" w:hAnsi="Calibri" w:cs="Calibri"/>
        </w:rPr>
        <w:t xml:space="preserve">producers </w:t>
      </w:r>
      <w:r>
        <w:rPr>
          <w:rFonts w:ascii="Calibri" w:hAnsi="Calibri" w:cs="Calibri"/>
        </w:rPr>
        <w:t>visited</w:t>
      </w:r>
      <w:r w:rsidRPr="004E2C94">
        <w:rPr>
          <w:rFonts w:ascii="Calibri" w:hAnsi="Calibri" w:cs="Calibri"/>
        </w:rPr>
        <w:t xml:space="preserve"> the website on a monthly or quarterly basis, </w:t>
      </w:r>
      <w:r>
        <w:rPr>
          <w:rFonts w:ascii="Calibri" w:hAnsi="Calibri" w:cs="Calibri"/>
        </w:rPr>
        <w:t xml:space="preserve">many of </w:t>
      </w:r>
      <w:r w:rsidRPr="004E2C94">
        <w:rPr>
          <w:rFonts w:ascii="Calibri" w:hAnsi="Calibri" w:cs="Calibri"/>
        </w:rPr>
        <w:t xml:space="preserve">the </w:t>
      </w:r>
      <w:r>
        <w:rPr>
          <w:rFonts w:ascii="Calibri" w:hAnsi="Calibri" w:cs="Calibri"/>
        </w:rPr>
        <w:t>web</w:t>
      </w:r>
      <w:r w:rsidRPr="004E2C94">
        <w:rPr>
          <w:rFonts w:ascii="Calibri" w:hAnsi="Calibri" w:cs="Calibri"/>
        </w:rPr>
        <w:t xml:space="preserve">pages they most frequently visited varied. </w:t>
      </w:r>
    </w:p>
    <w:p w14:paraId="0BF47FEC" w14:textId="77777777" w:rsidR="00F9178C" w:rsidRDefault="00F9178C" w:rsidP="00F9178C">
      <w:pPr>
        <w:rPr>
          <w:rFonts w:ascii="Calibri" w:hAnsi="Calibri" w:cs="Calibri"/>
        </w:rPr>
      </w:pPr>
    </w:p>
    <w:p w14:paraId="4D2DE1CB" w14:textId="33AEE5F6" w:rsidR="00F9178C" w:rsidRDefault="00F9178C" w:rsidP="00F9178C">
      <w:pPr>
        <w:ind w:firstLine="720"/>
      </w:pPr>
      <w:r>
        <w:t xml:space="preserve">In terms of NRFSN products that were viewed as most useful, the top choices for both </w:t>
      </w:r>
      <w:r w:rsidR="00DA17DF">
        <w:t xml:space="preserve">science users and producers </w:t>
      </w:r>
      <w:r>
        <w:t xml:space="preserve">were research briefs, webinars, field trips, and workshops. However, whereas research briefs </w:t>
      </w:r>
      <w:proofErr w:type="gramStart"/>
      <w:r>
        <w:t>was</w:t>
      </w:r>
      <w:proofErr w:type="gramEnd"/>
      <w:r>
        <w:t xml:space="preserve"> highest for science users, more science producers ranked field trips as more useful. Given some of these differences, NRFSN might want to market or offer different opportunities depending on the groups.</w:t>
      </w:r>
    </w:p>
    <w:p w14:paraId="1F76B659" w14:textId="79743D99" w:rsidR="00F9178C" w:rsidRDefault="00F9178C" w:rsidP="00F9178C">
      <w:pPr>
        <w:ind w:firstLine="720"/>
      </w:pPr>
      <w:r>
        <w:t xml:space="preserve">NRFSN might have to provide different opportunities to accommodate the interests and needs of science users and producers. Whereas both groups indicated they were most likely to participate in webinars, followed by virtual workshops, science users also indicated that virtual field trips were of interest whereas science producers on average had less interest in </w:t>
      </w:r>
      <w:r>
        <w:lastRenderedPageBreak/>
        <w:t>participating in these</w:t>
      </w:r>
      <w:r w:rsidR="00DA17DF">
        <w:rPr>
          <w:rStyle w:val="FootnoteReference"/>
        </w:rPr>
        <w:footnoteReference w:id="1"/>
      </w:r>
      <w:r>
        <w:t>. It should be noted that all average ratings for likelihood of participation were lower for science producers, indicating the</w:t>
      </w:r>
      <w:r w:rsidR="00DA17DF">
        <w:t>y</w:t>
      </w:r>
      <w:r>
        <w:t xml:space="preserve"> might be less likely to participate in any activity. </w:t>
      </w:r>
    </w:p>
    <w:p w14:paraId="174A49F3" w14:textId="6F79EEDD" w:rsidR="00F9178C" w:rsidRDefault="00F9178C" w:rsidP="00F9178C">
      <w:pPr>
        <w:ind w:firstLine="720"/>
      </w:pPr>
      <w:r>
        <w:t>However, this seems to contradict other responses by science producers who indicated they preferred to share information via in-person means (e.g. presentation, field trips), as well as virtual presentations. In addition, several science producers shared qualitatively the value of in-person events for building relationships. Science producers who attended field trips and workshops indicated several benefits they received from such activities. It could be that there is a divide between researchers, where some are interested in these in-person methods of engagement and others are not; this difference also has been documented in other research examining researchers involved with a FSE (e.g., Grimm et al</w:t>
      </w:r>
      <w:r w:rsidR="00DA17DF">
        <w:t>.</w:t>
      </w:r>
      <w:r>
        <w:t xml:space="preserve"> 2022). Therefore, NRFSN should be careful to not lump </w:t>
      </w:r>
      <w:r w:rsidR="00DA17DF">
        <w:t xml:space="preserve">all </w:t>
      </w:r>
      <w:r>
        <w:t xml:space="preserve">science producers and their needs together, instead to providing a diversity of opportunities for their different needs and interests. </w:t>
      </w:r>
    </w:p>
    <w:p w14:paraId="1803AC59" w14:textId="50B64B0D" w:rsidR="00F9178C" w:rsidRDefault="00F9178C" w:rsidP="00F9178C">
      <w:pPr>
        <w:ind w:firstLine="720"/>
      </w:pPr>
      <w:r>
        <w:t xml:space="preserve">Overall, benefits from field trips, workshops and more broadly NRFSN products and activities provided benefits to many science users and producers. One thing that is not clear is if virtual field </w:t>
      </w:r>
      <w:r w:rsidR="00DA17DF">
        <w:t>trips</w:t>
      </w:r>
      <w:r>
        <w:t xml:space="preserve"> and workshops might also provide the same benefits as did workshops and field</w:t>
      </w:r>
      <w:r w:rsidR="00DA17DF">
        <w:t xml:space="preserve"> </w:t>
      </w:r>
      <w:r>
        <w:t xml:space="preserve">trip </w:t>
      </w:r>
      <w:r w:rsidR="00DA17DF">
        <w:t xml:space="preserve">because </w:t>
      </w:r>
      <w:r>
        <w:t xml:space="preserve">we did not specify the format in that question. Activities and products related to wildland fire and/or fuels management were seen to have a positive impact on respondents, especially </w:t>
      </w:r>
      <w:r w:rsidRPr="00EF110B">
        <w:rPr>
          <w:i/>
          <w:iCs/>
        </w:rPr>
        <w:t>enhancing skills, expertise, or resources</w:t>
      </w:r>
      <w:r>
        <w:t xml:space="preserve"> and </w:t>
      </w:r>
      <w:r w:rsidRPr="00EF110B">
        <w:rPr>
          <w:i/>
          <w:iCs/>
        </w:rPr>
        <w:t>chang</w:t>
      </w:r>
      <w:r w:rsidR="00DA17DF">
        <w:rPr>
          <w:i/>
          <w:iCs/>
        </w:rPr>
        <w:t>es in</w:t>
      </w:r>
      <w:r w:rsidRPr="00EF110B">
        <w:rPr>
          <w:i/>
          <w:iCs/>
        </w:rPr>
        <w:t xml:space="preserve"> knowledge or awareness of an issue</w:t>
      </w:r>
      <w:r>
        <w:t xml:space="preserve">; </w:t>
      </w:r>
      <w:r w:rsidRPr="00EF110B">
        <w:rPr>
          <w:i/>
          <w:iCs/>
        </w:rPr>
        <w:t xml:space="preserve">led to new or strengthen </w:t>
      </w:r>
      <w:r>
        <w:rPr>
          <w:i/>
          <w:iCs/>
        </w:rPr>
        <w:t>relationships</w:t>
      </w:r>
      <w:r w:rsidRPr="00EF110B">
        <w:rPr>
          <w:i/>
          <w:iCs/>
        </w:rPr>
        <w:t>, partnerships, and networks</w:t>
      </w:r>
      <w:r>
        <w:t xml:space="preserve"> was also important, especially for many science producers. The benefits that these participants experienced should encourage NRFSN to continue such activities, even if overall respondents indicated a lower likelihood of attending some. For those who do attend, the benefits </w:t>
      </w:r>
      <w:r w:rsidR="00DA17DF">
        <w:t>were</w:t>
      </w:r>
      <w:r>
        <w:t xml:space="preserve"> immense. </w:t>
      </w:r>
    </w:p>
    <w:p w14:paraId="2FDB4EBF" w14:textId="432118D6" w:rsidR="00F9178C" w:rsidRPr="00F9178C" w:rsidRDefault="00F9178C" w:rsidP="00F9178C">
      <w:pPr>
        <w:ind w:firstLine="720"/>
        <w:rPr>
          <w:rFonts w:ascii="Calibri" w:hAnsi="Calibri" w:cs="Calibri"/>
        </w:rPr>
      </w:pPr>
      <w:r>
        <w:t xml:space="preserve">In terms of efforts for its online presence, NRFSN should put more investment and time into </w:t>
      </w:r>
      <w:r w:rsidR="00DA17DF">
        <w:t>its</w:t>
      </w:r>
      <w:r>
        <w:t xml:space="preserve"> website than Twitter. In addition, given the changes to and public opinion about Twitter (now X) since these surveys were conducted, there is a chance </w:t>
      </w:r>
      <w:r w:rsidR="00DA17DF">
        <w:t>its</w:t>
      </w:r>
      <w:r>
        <w:t xml:space="preserve"> limited number of followers might further decrease. Instead, science users and producers most often visited the website on a quarterly or monthly basis. </w:t>
      </w:r>
      <w:r>
        <w:rPr>
          <w:rFonts w:ascii="Calibri" w:hAnsi="Calibri" w:cs="Calibri"/>
        </w:rPr>
        <w:t>Although for</w:t>
      </w:r>
      <w:r w:rsidRPr="004E2C94">
        <w:rPr>
          <w:rFonts w:ascii="Calibri" w:hAnsi="Calibri" w:cs="Calibri"/>
        </w:rPr>
        <w:t xml:space="preserve"> both groups</w:t>
      </w:r>
      <w:r>
        <w:rPr>
          <w:rFonts w:ascii="Calibri" w:hAnsi="Calibri" w:cs="Calibri"/>
        </w:rPr>
        <w:t>,</w:t>
      </w:r>
      <w:r w:rsidRPr="004E2C94">
        <w:rPr>
          <w:rFonts w:ascii="Calibri" w:hAnsi="Calibri" w:cs="Calibri"/>
        </w:rPr>
        <w:t xml:space="preserve"> the webinar and video archive </w:t>
      </w:r>
      <w:proofErr w:type="gramStart"/>
      <w:r w:rsidRPr="004E2C94">
        <w:rPr>
          <w:rFonts w:ascii="Calibri" w:hAnsi="Calibri" w:cs="Calibri"/>
        </w:rPr>
        <w:t>was</w:t>
      </w:r>
      <w:proofErr w:type="gramEnd"/>
      <w:r w:rsidRPr="004E2C94">
        <w:rPr>
          <w:rFonts w:ascii="Calibri" w:hAnsi="Calibri" w:cs="Calibri"/>
        </w:rPr>
        <w:t xml:space="preserve"> the most frequently visited webpage</w:t>
      </w:r>
      <w:r>
        <w:rPr>
          <w:rFonts w:ascii="Calibri" w:hAnsi="Calibri" w:cs="Calibri"/>
        </w:rPr>
        <w:t>, differences could be seen for other webpages</w:t>
      </w:r>
      <w:r w:rsidRPr="004E2C94">
        <w:rPr>
          <w:rFonts w:ascii="Calibri" w:hAnsi="Calibri" w:cs="Calibri"/>
        </w:rPr>
        <w:t>.</w:t>
      </w:r>
      <w:r>
        <w:rPr>
          <w:rFonts w:ascii="Calibri" w:hAnsi="Calibri" w:cs="Calibri"/>
        </w:rPr>
        <w:t xml:space="preserve"> For example, m</w:t>
      </w:r>
      <w:r w:rsidRPr="004E2C94">
        <w:rPr>
          <w:rFonts w:ascii="Calibri" w:hAnsi="Calibri" w:cs="Calibri"/>
        </w:rPr>
        <w:t xml:space="preserve">anagers were more likely to view the publications database and upcoming events, whereas a greater proportion of science producers viewed research briefs. </w:t>
      </w:r>
      <w:r>
        <w:t xml:space="preserve">This could be a result of science producers’ ability to access other sources (e.g., publications). </w:t>
      </w:r>
      <w:r w:rsidR="00DA17DF">
        <w:t>K</w:t>
      </w:r>
      <w:r>
        <w:t xml:space="preserve">nowing that some webpages are infrequently visited can help NRFSN better focus their attention and efforts, or in some instances, merge information on less visited webpages with a more visited webpage to reduce the number of webpages maintained, while also further streamlining the website to improve </w:t>
      </w:r>
      <w:r w:rsidR="00DA17DF">
        <w:t>usability</w:t>
      </w:r>
      <w:r>
        <w:t xml:space="preserve">.  </w:t>
      </w:r>
    </w:p>
    <w:p w14:paraId="3EBCE096" w14:textId="77777777" w:rsidR="00F9178C" w:rsidRPr="004E2C94" w:rsidRDefault="00F9178C" w:rsidP="00F9178C">
      <w:pPr>
        <w:rPr>
          <w:rFonts w:ascii="Calibri" w:hAnsi="Calibri" w:cs="Calibri"/>
        </w:rPr>
      </w:pPr>
    </w:p>
    <w:p w14:paraId="25ADB4A8" w14:textId="361B8846" w:rsidR="00F9178C" w:rsidRPr="004E2C94" w:rsidRDefault="00F9178C" w:rsidP="00F9178C">
      <w:pPr>
        <w:pStyle w:val="Heading2"/>
      </w:pPr>
      <w:bookmarkStart w:id="48" w:name="_Toc146826840"/>
      <w:r>
        <w:lastRenderedPageBreak/>
        <w:t xml:space="preserve">4.4 </w:t>
      </w:r>
      <w:r w:rsidRPr="004E2C94">
        <w:t>Barriers and obstacles</w:t>
      </w:r>
      <w:bookmarkEnd w:id="48"/>
    </w:p>
    <w:p w14:paraId="32B3C9A9" w14:textId="77777777" w:rsidR="00DA17DF" w:rsidRPr="006D3EB2" w:rsidRDefault="00DA17DF" w:rsidP="00DA17DF">
      <w:pPr>
        <w:pStyle w:val="ListParagraph"/>
        <w:numPr>
          <w:ilvl w:val="0"/>
          <w:numId w:val="10"/>
        </w:numPr>
        <w:rPr>
          <w:rFonts w:ascii="Calibri" w:hAnsi="Calibri" w:cs="Calibri"/>
        </w:rPr>
      </w:pPr>
      <w:r w:rsidRPr="006D3EB2">
        <w:rPr>
          <w:rFonts w:ascii="Calibri" w:hAnsi="Calibri" w:cs="Calibri"/>
        </w:rPr>
        <w:t>Science users displayed the greatest level of agreement obstacles related to communication and scientific recommendations, priorities, and directives posed the greatest challenges to including research in their work.</w:t>
      </w:r>
    </w:p>
    <w:p w14:paraId="36ADFDCC" w14:textId="4EF4CAA7" w:rsidR="00F9178C" w:rsidRPr="004E2C94" w:rsidRDefault="00F9178C" w:rsidP="00F9178C">
      <w:pPr>
        <w:pStyle w:val="ListParagraph"/>
        <w:numPr>
          <w:ilvl w:val="0"/>
          <w:numId w:val="10"/>
        </w:numPr>
        <w:rPr>
          <w:rFonts w:ascii="Calibri" w:hAnsi="Calibri" w:cs="Calibri"/>
        </w:rPr>
      </w:pPr>
      <w:r w:rsidRPr="004E2C94">
        <w:rPr>
          <w:rFonts w:ascii="Calibri" w:hAnsi="Calibri" w:cs="Calibri"/>
        </w:rPr>
        <w:t xml:space="preserve">Although </w:t>
      </w:r>
      <w:r>
        <w:rPr>
          <w:rFonts w:ascii="Calibri" w:hAnsi="Calibri" w:cs="Calibri"/>
        </w:rPr>
        <w:t>fewer</w:t>
      </w:r>
      <w:r w:rsidRPr="004E2C94">
        <w:rPr>
          <w:rFonts w:ascii="Calibri" w:hAnsi="Calibri" w:cs="Calibri"/>
        </w:rPr>
        <w:t xml:space="preserve"> research related factors were </w:t>
      </w:r>
      <w:r>
        <w:rPr>
          <w:rFonts w:ascii="Calibri" w:hAnsi="Calibri" w:cs="Calibri"/>
        </w:rPr>
        <w:t xml:space="preserve">seen as </w:t>
      </w:r>
      <w:r w:rsidRPr="004E2C94">
        <w:rPr>
          <w:rFonts w:ascii="Calibri" w:hAnsi="Calibri" w:cs="Calibri"/>
        </w:rPr>
        <w:t xml:space="preserve">barriers, </w:t>
      </w:r>
      <w:r>
        <w:rPr>
          <w:rFonts w:ascii="Calibri" w:hAnsi="Calibri" w:cs="Calibri"/>
        </w:rPr>
        <w:t xml:space="preserve">science users agreed that the following factors were obstacles: </w:t>
      </w:r>
      <w:r w:rsidRPr="004E2C94">
        <w:rPr>
          <w:rFonts w:ascii="Calibri" w:hAnsi="Calibri" w:cs="Calibri"/>
        </w:rPr>
        <w:t xml:space="preserve">time to find and use information, too much information to digest and integrate, and research </w:t>
      </w:r>
      <w:r w:rsidR="00DA17DF">
        <w:rPr>
          <w:rFonts w:ascii="Calibri" w:hAnsi="Calibri" w:cs="Calibri"/>
        </w:rPr>
        <w:t xml:space="preserve">write-ups </w:t>
      </w:r>
      <w:r w:rsidRPr="004E2C94">
        <w:rPr>
          <w:rFonts w:ascii="Calibri" w:hAnsi="Calibri" w:cs="Calibri"/>
        </w:rPr>
        <w:t>lack</w:t>
      </w:r>
      <w:r w:rsidR="00DA17DF">
        <w:rPr>
          <w:rFonts w:ascii="Calibri" w:hAnsi="Calibri" w:cs="Calibri"/>
        </w:rPr>
        <w:t>ed</w:t>
      </w:r>
      <w:r w:rsidRPr="004E2C94">
        <w:rPr>
          <w:rFonts w:ascii="Calibri" w:hAnsi="Calibri" w:cs="Calibri"/>
        </w:rPr>
        <w:t xml:space="preserve"> clear management objectives. </w:t>
      </w:r>
    </w:p>
    <w:p w14:paraId="0DD9A702" w14:textId="5D88012E" w:rsidR="00F9178C" w:rsidRDefault="00F9178C" w:rsidP="00366258">
      <w:pPr>
        <w:pStyle w:val="ListParagraph"/>
        <w:numPr>
          <w:ilvl w:val="0"/>
          <w:numId w:val="10"/>
        </w:numPr>
        <w:rPr>
          <w:rFonts w:ascii="Calibri" w:hAnsi="Calibri" w:cs="Calibri"/>
        </w:rPr>
      </w:pPr>
      <w:r w:rsidRPr="00F9178C">
        <w:rPr>
          <w:rFonts w:ascii="Calibri" w:hAnsi="Calibri" w:cs="Calibri"/>
        </w:rPr>
        <w:t xml:space="preserve">On average, non-NRFSN tribal science users indicated greater obstacles to including research in their work. </w:t>
      </w:r>
    </w:p>
    <w:p w14:paraId="77BAB1D2" w14:textId="77777777" w:rsidR="00F9178C" w:rsidRDefault="00F9178C" w:rsidP="00F9178C">
      <w:pPr>
        <w:pStyle w:val="ListParagraph"/>
        <w:rPr>
          <w:rFonts w:ascii="Calibri" w:hAnsi="Calibri" w:cs="Calibri"/>
        </w:rPr>
      </w:pPr>
    </w:p>
    <w:p w14:paraId="3C406438" w14:textId="170E032A" w:rsidR="00F9178C" w:rsidRDefault="00F9178C" w:rsidP="00F9178C">
      <w:pPr>
        <w:ind w:firstLine="720"/>
      </w:pPr>
      <w:r>
        <w:t xml:space="preserve">One of the goals of NRFSN is help facilitate the use of science research, so understanding obstacles people face to using research is important; NRFSN can focus energy alleviating these barriers. For both NRFSN science users and non-NRFSN tribal science users, barriers were especially significant related to communication factors, both within and outside their agency, as well as scientific recommendations, priorities, and directives. Although some of these might be difficult for NRFSN to address, such as when </w:t>
      </w:r>
      <w:r w:rsidRPr="008A1EB8">
        <w:rPr>
          <w:i/>
          <w:iCs/>
        </w:rPr>
        <w:t>recommendations conflict with agency priorities</w:t>
      </w:r>
      <w:r>
        <w:t xml:space="preserve">, there are areas where NRFSN might be able to help, such as connecting science users to funding and improving communication between disciplines. Among NRFSN science users there was overall less agreement that finding research, applying research, and locating research were obstacles and therefore, NRFSN might want to focus less time trying to address many of these factors. However, NRFSN could help with some challenges people mentioned related to there being </w:t>
      </w:r>
      <w:r w:rsidRPr="00F9178C">
        <w:rPr>
          <w:i/>
          <w:iCs/>
        </w:rPr>
        <w:t>too much research to digest/integrate</w:t>
      </w:r>
      <w:r>
        <w:t xml:space="preserve">, </w:t>
      </w:r>
      <w:r w:rsidRPr="00F9178C">
        <w:rPr>
          <w:i/>
          <w:iCs/>
        </w:rPr>
        <w:t xml:space="preserve">not having time to </w:t>
      </w:r>
      <w:r>
        <w:rPr>
          <w:i/>
          <w:iCs/>
        </w:rPr>
        <w:t xml:space="preserve">find and </w:t>
      </w:r>
      <w:r w:rsidRPr="00F9178C">
        <w:rPr>
          <w:i/>
          <w:iCs/>
        </w:rPr>
        <w:t>use research</w:t>
      </w:r>
      <w:r>
        <w:t xml:space="preserve">, and </w:t>
      </w:r>
      <w:r>
        <w:rPr>
          <w:i/>
          <w:iCs/>
        </w:rPr>
        <w:t>research lacks</w:t>
      </w:r>
      <w:r w:rsidRPr="00F9178C">
        <w:rPr>
          <w:i/>
          <w:iCs/>
        </w:rPr>
        <w:t xml:space="preserve"> clear management implications</w:t>
      </w:r>
      <w:r>
        <w:t xml:space="preserve">. Given a goal of NRFSN is to assist in science delivery and use, it is likely already working to help create more useable and digestible science with clear management actions. This is an area where it should continue to place emphasis, as well as make it clear to its </w:t>
      </w:r>
      <w:r w:rsidR="00DA17DF">
        <w:t>users</w:t>
      </w:r>
      <w:r>
        <w:t xml:space="preserve"> where they can find these </w:t>
      </w:r>
      <w:r w:rsidR="00DA17DF">
        <w:t>products</w:t>
      </w:r>
      <w:r>
        <w:t xml:space="preserve">. </w:t>
      </w:r>
    </w:p>
    <w:p w14:paraId="7552098E" w14:textId="58883CE9" w:rsidR="00F9178C" w:rsidRPr="00F9178C" w:rsidRDefault="00F9178C" w:rsidP="00F9178C">
      <w:pPr>
        <w:ind w:firstLine="720"/>
      </w:pPr>
      <w:r>
        <w:t xml:space="preserve">Interestingly, all but two obstacles related to research were viewed as obstacles for non-NRFSN tribal users indicating that NRFSN might be helping alleviate these obstacles among its users. </w:t>
      </w:r>
      <w:r w:rsidRPr="004E2C94">
        <w:rPr>
          <w:rFonts w:ascii="Calibri" w:hAnsi="Calibri" w:cs="Calibri"/>
        </w:rPr>
        <w:t xml:space="preserve">Although this could be because of additional barriers tribal </w:t>
      </w:r>
      <w:r>
        <w:rPr>
          <w:rFonts w:ascii="Calibri" w:hAnsi="Calibri" w:cs="Calibri"/>
        </w:rPr>
        <w:t>science users</w:t>
      </w:r>
      <w:r w:rsidRPr="004E2C94">
        <w:rPr>
          <w:rFonts w:ascii="Calibri" w:hAnsi="Calibri" w:cs="Calibri"/>
        </w:rPr>
        <w:t xml:space="preserve"> might face, a previous report </w:t>
      </w:r>
      <w:r>
        <w:rPr>
          <w:rFonts w:ascii="Calibri" w:hAnsi="Calibri" w:cs="Calibri"/>
        </w:rPr>
        <w:t>compiled for</w:t>
      </w:r>
      <w:r w:rsidRPr="004E2C94">
        <w:rPr>
          <w:rFonts w:ascii="Calibri" w:hAnsi="Calibri" w:cs="Calibri"/>
        </w:rPr>
        <w:t xml:space="preserve"> the BIA </w:t>
      </w:r>
      <w:r>
        <w:rPr>
          <w:rFonts w:ascii="Calibri" w:hAnsi="Calibri" w:cs="Calibri"/>
        </w:rPr>
        <w:t xml:space="preserve">by Grimm examined </w:t>
      </w:r>
      <w:r w:rsidRPr="004E2C94">
        <w:rPr>
          <w:rFonts w:ascii="Calibri" w:hAnsi="Calibri" w:cs="Calibri"/>
        </w:rPr>
        <w:t>responses of all tribal respondents</w:t>
      </w:r>
      <w:r>
        <w:rPr>
          <w:rFonts w:ascii="Calibri" w:hAnsi="Calibri" w:cs="Calibri"/>
        </w:rPr>
        <w:t xml:space="preserve">. Results indicated </w:t>
      </w:r>
      <w:r w:rsidRPr="004E2C94">
        <w:rPr>
          <w:rFonts w:ascii="Calibri" w:hAnsi="Calibri" w:cs="Calibri"/>
        </w:rPr>
        <w:t>a lower level of agreement when the NRFSN users and non-NRFSN users were combined</w:t>
      </w:r>
      <w:r w:rsidR="00DA17DF">
        <w:rPr>
          <w:rFonts w:ascii="Calibri" w:hAnsi="Calibri" w:cs="Calibri"/>
        </w:rPr>
        <w:t>, f</w:t>
      </w:r>
      <w:r>
        <w:rPr>
          <w:rFonts w:ascii="Calibri" w:hAnsi="Calibri" w:cs="Calibri"/>
        </w:rPr>
        <w:t xml:space="preserve">or example, </w:t>
      </w:r>
      <w:r w:rsidRPr="00F9178C">
        <w:rPr>
          <w:i/>
          <w:iCs/>
        </w:rPr>
        <w:t>lack of knowledge on who to contact about research</w:t>
      </w:r>
      <w:r>
        <w:rPr>
          <w:i/>
          <w:iCs/>
        </w:rPr>
        <w:t xml:space="preserve"> </w:t>
      </w:r>
      <w:r>
        <w:t>(</w:t>
      </w:r>
      <w:proofErr w:type="spellStart"/>
      <w:r>
        <w:t>M</w:t>
      </w:r>
      <w:r w:rsidRPr="00F9178C">
        <w:rPr>
          <w:vertAlign w:val="subscript"/>
        </w:rPr>
        <w:t>non</w:t>
      </w:r>
      <w:proofErr w:type="spellEnd"/>
      <w:r w:rsidRPr="00F9178C">
        <w:rPr>
          <w:vertAlign w:val="subscript"/>
        </w:rPr>
        <w:t xml:space="preserve">-NRFSN </w:t>
      </w:r>
      <w:r>
        <w:t>= 3.13, M</w:t>
      </w:r>
      <w:r w:rsidRPr="00F9178C">
        <w:rPr>
          <w:vertAlign w:val="subscript"/>
        </w:rPr>
        <w:t>NRFSN</w:t>
      </w:r>
      <w:r>
        <w:t xml:space="preserve"> = 2.91) and </w:t>
      </w:r>
      <w:r w:rsidRPr="00F9178C">
        <w:rPr>
          <w:i/>
          <w:iCs/>
        </w:rPr>
        <w:t>research write-ups lack clear management implications</w:t>
      </w:r>
      <w:r>
        <w:t xml:space="preserve"> (</w:t>
      </w:r>
      <w:proofErr w:type="spellStart"/>
      <w:r>
        <w:t>M</w:t>
      </w:r>
      <w:r w:rsidRPr="00F9178C">
        <w:rPr>
          <w:vertAlign w:val="subscript"/>
        </w:rPr>
        <w:t>non</w:t>
      </w:r>
      <w:proofErr w:type="spellEnd"/>
      <w:r w:rsidRPr="00F9178C">
        <w:rPr>
          <w:vertAlign w:val="subscript"/>
        </w:rPr>
        <w:t xml:space="preserve">-NRFSN </w:t>
      </w:r>
      <w:r>
        <w:t>= 3.65, M</w:t>
      </w:r>
      <w:r w:rsidRPr="00F9178C">
        <w:rPr>
          <w:vertAlign w:val="subscript"/>
        </w:rPr>
        <w:t>NRFSN</w:t>
      </w:r>
      <w:r>
        <w:t xml:space="preserve"> = 3.31). Although small samples, these findings bode well for illustrating and supporting the idea that NRFSN is helping address and alleviate common research obstacles</w:t>
      </w:r>
      <w:r w:rsidRPr="004E2C94">
        <w:rPr>
          <w:rFonts w:ascii="Calibri" w:hAnsi="Calibri" w:cs="Calibri"/>
        </w:rPr>
        <w:t xml:space="preserve">. </w:t>
      </w:r>
      <w:r>
        <w:rPr>
          <w:rFonts w:ascii="Calibri" w:hAnsi="Calibri" w:cs="Calibri"/>
        </w:rPr>
        <w:t>NRFSN</w:t>
      </w:r>
      <w:r w:rsidRPr="004E2C94">
        <w:rPr>
          <w:rFonts w:ascii="Calibri" w:hAnsi="Calibri" w:cs="Calibri"/>
        </w:rPr>
        <w:t xml:space="preserve"> should continue working </w:t>
      </w:r>
      <w:r>
        <w:rPr>
          <w:rFonts w:ascii="Calibri" w:hAnsi="Calibri" w:cs="Calibri"/>
        </w:rPr>
        <w:t>to remove</w:t>
      </w:r>
      <w:r w:rsidRPr="004E2C94">
        <w:rPr>
          <w:rFonts w:ascii="Calibri" w:hAnsi="Calibri" w:cs="Calibri"/>
        </w:rPr>
        <w:t xml:space="preserve"> such barriers, as well as </w:t>
      </w:r>
      <w:r>
        <w:rPr>
          <w:rFonts w:ascii="Calibri" w:hAnsi="Calibri" w:cs="Calibri"/>
        </w:rPr>
        <w:t xml:space="preserve">continue </w:t>
      </w:r>
      <w:r w:rsidRPr="004E2C94">
        <w:rPr>
          <w:rFonts w:ascii="Calibri" w:hAnsi="Calibri" w:cs="Calibri"/>
        </w:rPr>
        <w:t xml:space="preserve">outreach to </w:t>
      </w:r>
      <w:r>
        <w:rPr>
          <w:rFonts w:ascii="Calibri" w:hAnsi="Calibri" w:cs="Calibri"/>
        </w:rPr>
        <w:t>increase</w:t>
      </w:r>
      <w:r w:rsidRPr="004E2C94">
        <w:rPr>
          <w:rFonts w:ascii="Calibri" w:hAnsi="Calibri" w:cs="Calibri"/>
        </w:rPr>
        <w:t xml:space="preserve"> aware</w:t>
      </w:r>
      <w:r>
        <w:rPr>
          <w:rFonts w:ascii="Calibri" w:hAnsi="Calibri" w:cs="Calibri"/>
        </w:rPr>
        <w:t>ness</w:t>
      </w:r>
      <w:r w:rsidRPr="004E2C94">
        <w:rPr>
          <w:rFonts w:ascii="Calibri" w:hAnsi="Calibri" w:cs="Calibri"/>
        </w:rPr>
        <w:t xml:space="preserve"> of NRFSN and </w:t>
      </w:r>
      <w:r>
        <w:rPr>
          <w:rFonts w:ascii="Calibri" w:hAnsi="Calibri" w:cs="Calibri"/>
        </w:rPr>
        <w:t>its</w:t>
      </w:r>
      <w:r w:rsidRPr="004E2C94">
        <w:rPr>
          <w:rFonts w:ascii="Calibri" w:hAnsi="Calibri" w:cs="Calibri"/>
        </w:rPr>
        <w:t xml:space="preserve"> products and </w:t>
      </w:r>
      <w:r>
        <w:rPr>
          <w:rFonts w:ascii="Calibri" w:hAnsi="Calibri" w:cs="Calibri"/>
        </w:rPr>
        <w:t>activities so that additional individuals can experience such benefits</w:t>
      </w:r>
      <w:r w:rsidRPr="004E2C94">
        <w:rPr>
          <w:rFonts w:ascii="Calibri" w:hAnsi="Calibri" w:cs="Calibri"/>
        </w:rPr>
        <w:t xml:space="preserve">. </w:t>
      </w:r>
    </w:p>
    <w:p w14:paraId="6474E41A" w14:textId="77777777" w:rsidR="00F9178C" w:rsidRDefault="00F9178C" w:rsidP="00F9178C">
      <w:pPr>
        <w:pStyle w:val="ListParagraph"/>
        <w:rPr>
          <w:rFonts w:ascii="Calibri" w:hAnsi="Calibri" w:cs="Calibri"/>
        </w:rPr>
      </w:pPr>
    </w:p>
    <w:p w14:paraId="350C8468" w14:textId="77777777" w:rsidR="00F9178C" w:rsidRPr="00F9178C" w:rsidRDefault="00F9178C" w:rsidP="00F9178C">
      <w:pPr>
        <w:pStyle w:val="ListParagraph"/>
        <w:rPr>
          <w:rFonts w:ascii="Calibri" w:hAnsi="Calibri" w:cs="Calibri"/>
        </w:rPr>
      </w:pPr>
    </w:p>
    <w:p w14:paraId="71E8BBAF" w14:textId="2568615E" w:rsidR="00F9178C" w:rsidRPr="004E2C94" w:rsidRDefault="00F9178C" w:rsidP="00F9178C">
      <w:pPr>
        <w:pStyle w:val="Heading2"/>
      </w:pPr>
      <w:bookmarkStart w:id="49" w:name="_Toc146826841"/>
      <w:r>
        <w:lastRenderedPageBreak/>
        <w:t xml:space="preserve">4.5 </w:t>
      </w:r>
      <w:r w:rsidRPr="004E2C94">
        <w:t xml:space="preserve">Topics </w:t>
      </w:r>
      <w:r>
        <w:t>needing more attention</w:t>
      </w:r>
      <w:bookmarkEnd w:id="49"/>
    </w:p>
    <w:p w14:paraId="08751F1D" w14:textId="77777777" w:rsidR="00F9178C" w:rsidRPr="004E2C94" w:rsidRDefault="00F9178C" w:rsidP="00F9178C">
      <w:pPr>
        <w:rPr>
          <w:rFonts w:ascii="Calibri" w:hAnsi="Calibri" w:cs="Calibri"/>
        </w:rPr>
      </w:pPr>
      <w:r w:rsidRPr="004E2C94">
        <w:rPr>
          <w:rFonts w:ascii="Calibri" w:hAnsi="Calibri" w:cs="Calibri"/>
        </w:rPr>
        <w:t xml:space="preserve">Knowing topics that respondents believe need more attention can help NRFSN with </w:t>
      </w:r>
      <w:r>
        <w:rPr>
          <w:rFonts w:ascii="Calibri" w:hAnsi="Calibri" w:cs="Calibri"/>
        </w:rPr>
        <w:t>future</w:t>
      </w:r>
      <w:r w:rsidRPr="004E2C94">
        <w:rPr>
          <w:rFonts w:ascii="Calibri" w:hAnsi="Calibri" w:cs="Calibri"/>
        </w:rPr>
        <w:t xml:space="preserve"> programming and products (e.g., topics for webinars). </w:t>
      </w:r>
    </w:p>
    <w:p w14:paraId="10375CA7" w14:textId="77777777" w:rsidR="00F9178C" w:rsidRPr="004E2C94" w:rsidRDefault="00F9178C" w:rsidP="00F9178C">
      <w:pPr>
        <w:rPr>
          <w:rFonts w:ascii="Calibri" w:hAnsi="Calibri" w:cs="Calibri"/>
        </w:rPr>
      </w:pPr>
    </w:p>
    <w:p w14:paraId="36EA203A" w14:textId="7D958910" w:rsidR="00F9178C" w:rsidRPr="004E2C94" w:rsidRDefault="00F9178C" w:rsidP="00F9178C">
      <w:pPr>
        <w:pStyle w:val="ListParagraph"/>
        <w:numPr>
          <w:ilvl w:val="0"/>
          <w:numId w:val="9"/>
        </w:numPr>
        <w:rPr>
          <w:rFonts w:ascii="Calibri" w:hAnsi="Calibri" w:cs="Calibri"/>
        </w:rPr>
      </w:pPr>
      <w:r w:rsidRPr="004E2C94">
        <w:rPr>
          <w:rFonts w:ascii="Calibri" w:hAnsi="Calibri" w:cs="Calibri"/>
        </w:rPr>
        <w:t>Science information needs that were</w:t>
      </w:r>
      <w:r>
        <w:rPr>
          <w:rFonts w:ascii="Calibri" w:hAnsi="Calibri" w:cs="Calibri"/>
        </w:rPr>
        <w:t xml:space="preserve"> highly</w:t>
      </w:r>
      <w:r w:rsidRPr="004E2C94">
        <w:rPr>
          <w:rFonts w:ascii="Calibri" w:hAnsi="Calibri" w:cs="Calibri"/>
        </w:rPr>
        <w:t xml:space="preserve"> ranked </w:t>
      </w:r>
      <w:r>
        <w:rPr>
          <w:rFonts w:ascii="Calibri" w:hAnsi="Calibri" w:cs="Calibri"/>
        </w:rPr>
        <w:t xml:space="preserve">across all groups </w:t>
      </w:r>
      <w:r w:rsidRPr="004E2C94">
        <w:rPr>
          <w:rFonts w:ascii="Calibri" w:hAnsi="Calibri" w:cs="Calibri"/>
        </w:rPr>
        <w:t xml:space="preserve">as pressing </w:t>
      </w:r>
      <w:r>
        <w:rPr>
          <w:rFonts w:ascii="Calibri" w:hAnsi="Calibri" w:cs="Calibri"/>
        </w:rPr>
        <w:t xml:space="preserve">needs </w:t>
      </w:r>
      <w:r w:rsidRPr="004E2C94">
        <w:rPr>
          <w:rFonts w:ascii="Calibri" w:hAnsi="Calibri" w:cs="Calibri"/>
        </w:rPr>
        <w:t xml:space="preserve">were </w:t>
      </w:r>
      <w:r w:rsidRPr="00DA17DF">
        <w:rPr>
          <w:rFonts w:ascii="Calibri" w:hAnsi="Calibri" w:cs="Calibri"/>
          <w:i/>
          <w:iCs/>
        </w:rPr>
        <w:t xml:space="preserve">climate change effects on fuels and fire, post-fire recovery, ecological effects of severe fires, </w:t>
      </w:r>
      <w:r w:rsidRPr="00DA17DF">
        <w:rPr>
          <w:rFonts w:ascii="Calibri" w:hAnsi="Calibri" w:cs="Calibri"/>
        </w:rPr>
        <w:t>and</w:t>
      </w:r>
      <w:r w:rsidRPr="00DA17DF">
        <w:rPr>
          <w:rFonts w:ascii="Calibri" w:hAnsi="Calibri" w:cs="Calibri"/>
          <w:i/>
          <w:iCs/>
        </w:rPr>
        <w:t xml:space="preserve"> ecological resilience</w:t>
      </w:r>
      <w:r w:rsidRPr="004E2C94">
        <w:rPr>
          <w:rFonts w:ascii="Calibri" w:hAnsi="Calibri" w:cs="Calibri"/>
        </w:rPr>
        <w:t xml:space="preserve">. </w:t>
      </w:r>
    </w:p>
    <w:p w14:paraId="4EE31554" w14:textId="340ED6AB" w:rsidR="00F9178C" w:rsidRPr="004E2C94" w:rsidRDefault="00F9178C" w:rsidP="00F9178C">
      <w:pPr>
        <w:pStyle w:val="ListParagraph"/>
        <w:numPr>
          <w:ilvl w:val="0"/>
          <w:numId w:val="9"/>
        </w:numPr>
        <w:rPr>
          <w:rFonts w:ascii="Calibri" w:hAnsi="Calibri" w:cs="Calibri"/>
        </w:rPr>
      </w:pPr>
      <w:r w:rsidRPr="004E2C94">
        <w:rPr>
          <w:rFonts w:ascii="Calibri" w:hAnsi="Calibri" w:cs="Calibri"/>
        </w:rPr>
        <w:t>Many science users, producers, and non-NRFSN tribal respondents believed that the follow</w:t>
      </w:r>
      <w:r w:rsidR="00DA17DF">
        <w:rPr>
          <w:rFonts w:ascii="Calibri" w:hAnsi="Calibri" w:cs="Calibri"/>
        </w:rPr>
        <w:t>ing</w:t>
      </w:r>
      <w:r w:rsidRPr="004E2C94">
        <w:rPr>
          <w:rFonts w:ascii="Calibri" w:hAnsi="Calibri" w:cs="Calibri"/>
        </w:rPr>
        <w:t xml:space="preserve"> firefighter health-related topics needed more attention: </w:t>
      </w:r>
      <w:r w:rsidRPr="00DA17DF">
        <w:rPr>
          <w:rFonts w:ascii="Calibri" w:hAnsi="Calibri" w:cs="Calibri"/>
          <w:i/>
          <w:iCs/>
        </w:rPr>
        <w:t>mental health, smoke effects,</w:t>
      </w:r>
      <w:r w:rsidR="00DA17DF">
        <w:rPr>
          <w:rFonts w:ascii="Calibri" w:hAnsi="Calibri" w:cs="Calibri"/>
        </w:rPr>
        <w:t xml:space="preserve"> and</w:t>
      </w:r>
      <w:r w:rsidRPr="00DA17DF">
        <w:rPr>
          <w:rFonts w:ascii="Calibri" w:hAnsi="Calibri" w:cs="Calibri"/>
          <w:i/>
          <w:iCs/>
        </w:rPr>
        <w:t xml:space="preserve"> sleep/work patterns</w:t>
      </w:r>
      <w:r w:rsidRPr="004E2C94">
        <w:rPr>
          <w:rFonts w:ascii="Calibri" w:hAnsi="Calibri" w:cs="Calibri"/>
        </w:rPr>
        <w:t xml:space="preserve">. </w:t>
      </w:r>
      <w:r w:rsidRPr="00DA17DF">
        <w:rPr>
          <w:rFonts w:ascii="Calibri" w:hAnsi="Calibri" w:cs="Calibri"/>
          <w:i/>
          <w:iCs/>
        </w:rPr>
        <w:t>Stress</w:t>
      </w:r>
      <w:r w:rsidRPr="004E2C94">
        <w:rPr>
          <w:rFonts w:ascii="Calibri" w:hAnsi="Calibri" w:cs="Calibri"/>
        </w:rPr>
        <w:t xml:space="preserve"> was also mentioned by many science users and non-NRFSN tribal science users.</w:t>
      </w:r>
    </w:p>
    <w:p w14:paraId="2F4F4173" w14:textId="77777777" w:rsidR="00F9178C" w:rsidRDefault="00F9178C" w:rsidP="00F9178C">
      <w:pPr>
        <w:pStyle w:val="ListParagraph"/>
        <w:numPr>
          <w:ilvl w:val="0"/>
          <w:numId w:val="9"/>
        </w:numPr>
        <w:rPr>
          <w:rFonts w:ascii="Calibri" w:hAnsi="Calibri" w:cs="Calibri"/>
        </w:rPr>
      </w:pPr>
      <w:r w:rsidRPr="004E2C94">
        <w:rPr>
          <w:rFonts w:ascii="Calibri" w:hAnsi="Calibri" w:cs="Calibri"/>
        </w:rPr>
        <w:t xml:space="preserve">Among all groups, there was high congruence around the firefighter safety-related topics that needed more attention: </w:t>
      </w:r>
      <w:r w:rsidRPr="00DA17DF">
        <w:rPr>
          <w:rFonts w:ascii="Calibri" w:hAnsi="Calibri" w:cs="Calibri"/>
          <w:i/>
          <w:iCs/>
        </w:rPr>
        <w:t xml:space="preserve">fire behavior, human behavior and/or decisions-making, </w:t>
      </w:r>
      <w:r w:rsidRPr="00DA17DF">
        <w:rPr>
          <w:rFonts w:ascii="Calibri" w:hAnsi="Calibri" w:cs="Calibri"/>
        </w:rPr>
        <w:t>and</w:t>
      </w:r>
      <w:r w:rsidRPr="00DA17DF">
        <w:rPr>
          <w:rFonts w:ascii="Calibri" w:hAnsi="Calibri" w:cs="Calibri"/>
          <w:i/>
          <w:iCs/>
        </w:rPr>
        <w:t xml:space="preserve"> organizational culture and communication</w:t>
      </w:r>
      <w:r w:rsidRPr="004E2C94">
        <w:rPr>
          <w:rFonts w:ascii="Calibri" w:hAnsi="Calibri" w:cs="Calibri"/>
        </w:rPr>
        <w:t xml:space="preserve">. </w:t>
      </w:r>
    </w:p>
    <w:p w14:paraId="451A22D2" w14:textId="187481AE" w:rsidR="00F9178C" w:rsidRPr="00DA17DF" w:rsidRDefault="00F9178C" w:rsidP="00F9178C">
      <w:pPr>
        <w:pStyle w:val="ListParagraph"/>
        <w:numPr>
          <w:ilvl w:val="0"/>
          <w:numId w:val="9"/>
        </w:numPr>
        <w:rPr>
          <w:rFonts w:ascii="Calibri" w:hAnsi="Calibri" w:cs="Calibri"/>
          <w:i/>
          <w:iCs/>
        </w:rPr>
      </w:pPr>
      <w:r>
        <w:rPr>
          <w:rFonts w:ascii="Calibri" w:hAnsi="Calibri" w:cs="Calibri"/>
        </w:rPr>
        <w:t>Both</w:t>
      </w:r>
      <w:r w:rsidRPr="00F9178C">
        <w:rPr>
          <w:rFonts w:ascii="Calibri" w:hAnsi="Calibri" w:cs="Calibri"/>
        </w:rPr>
        <w:t xml:space="preserve"> NRFSN science users and non-NRFSN science users, ranked the following topics as top research needs regarding public perceptions and attitudes: </w:t>
      </w:r>
      <w:r w:rsidRPr="00DA17DF">
        <w:rPr>
          <w:rFonts w:ascii="Calibri" w:hAnsi="Calibri" w:cs="Calibri"/>
          <w:i/>
          <w:iCs/>
        </w:rPr>
        <w:t xml:space="preserve">attitudes about wildfire management, attitudes about prescribed fire, </w:t>
      </w:r>
      <w:r w:rsidRPr="00DA17DF">
        <w:rPr>
          <w:rFonts w:ascii="Calibri" w:hAnsi="Calibri" w:cs="Calibri"/>
        </w:rPr>
        <w:t>and</w:t>
      </w:r>
      <w:r w:rsidRPr="00DA17DF">
        <w:rPr>
          <w:rFonts w:ascii="Calibri" w:hAnsi="Calibri" w:cs="Calibri"/>
          <w:i/>
          <w:iCs/>
        </w:rPr>
        <w:t xml:space="preserve"> expectations about fire season and fire regimes.</w:t>
      </w:r>
    </w:p>
    <w:p w14:paraId="1329E0C9" w14:textId="5CC678EE" w:rsidR="00F30A62" w:rsidRDefault="00F9178C" w:rsidP="00F30A62">
      <w:r>
        <w:t xml:space="preserve"> </w:t>
      </w:r>
    </w:p>
    <w:p w14:paraId="244F6001" w14:textId="01D497B5" w:rsidR="00F9178C" w:rsidRDefault="00F9178C" w:rsidP="00F9178C">
      <w:r>
        <w:tab/>
        <w:t>Knowing topics that groups feel need more attention can help NRFSN focus its attention. For science users, science producers, and non-NRFSN tribal science users</w:t>
      </w:r>
      <w:r w:rsidR="00DA17DF">
        <w:t>,</w:t>
      </w:r>
      <w:r>
        <w:t xml:space="preserve"> </w:t>
      </w:r>
      <w:r w:rsidRPr="00EF110B">
        <w:rPr>
          <w:i/>
          <w:iCs/>
        </w:rPr>
        <w:t>climate change effects on fuels and fire</w:t>
      </w:r>
      <w:r>
        <w:t xml:space="preserve"> </w:t>
      </w:r>
      <w:proofErr w:type="gramStart"/>
      <w:r>
        <w:t>was</w:t>
      </w:r>
      <w:proofErr w:type="gramEnd"/>
      <w:r>
        <w:t xml:space="preserve"> viewed as a top pressing information need. Other topics that all three groups felt were pressing information needs included </w:t>
      </w:r>
      <w:r w:rsidRPr="00EF110B">
        <w:rPr>
          <w:i/>
          <w:iCs/>
        </w:rPr>
        <w:t>ecological effects of sever</w:t>
      </w:r>
      <w:r>
        <w:rPr>
          <w:i/>
          <w:iCs/>
        </w:rPr>
        <w:t>e</w:t>
      </w:r>
      <w:r w:rsidRPr="00EF110B">
        <w:rPr>
          <w:i/>
          <w:iCs/>
        </w:rPr>
        <w:t xml:space="preserve"> fires</w:t>
      </w:r>
      <w:r>
        <w:t xml:space="preserve"> and </w:t>
      </w:r>
      <w:r w:rsidRPr="00EF110B">
        <w:rPr>
          <w:i/>
          <w:iCs/>
        </w:rPr>
        <w:t>post-fire recovery</w:t>
      </w:r>
      <w:r>
        <w:rPr>
          <w:i/>
          <w:iCs/>
        </w:rPr>
        <w:t>;</w:t>
      </w:r>
      <w:r>
        <w:t xml:space="preserve"> </w:t>
      </w:r>
      <w:r w:rsidRPr="00EF110B">
        <w:rPr>
          <w:i/>
          <w:iCs/>
        </w:rPr>
        <w:t>ecological resilience</w:t>
      </w:r>
      <w:r>
        <w:t xml:space="preserve"> was also ranked highly by NRFSN science users and producers. Important to note is that even though climate change was most often ranked #1, non-NRFSN tribal respondents were less likely to place this in their top five compared to </w:t>
      </w:r>
      <w:r w:rsidRPr="008A1EB8">
        <w:rPr>
          <w:i/>
          <w:iCs/>
        </w:rPr>
        <w:t>fire and traditional knowledge</w:t>
      </w:r>
      <w:r>
        <w:rPr>
          <w:i/>
          <w:iCs/>
        </w:rPr>
        <w:t xml:space="preserve">, </w:t>
      </w:r>
      <w:r w:rsidRPr="00EF110B">
        <w:rPr>
          <w:i/>
          <w:iCs/>
        </w:rPr>
        <w:t>ecological effects of sever</w:t>
      </w:r>
      <w:r>
        <w:rPr>
          <w:i/>
          <w:iCs/>
        </w:rPr>
        <w:t>e</w:t>
      </w:r>
      <w:r w:rsidRPr="00EF110B">
        <w:rPr>
          <w:i/>
          <w:iCs/>
        </w:rPr>
        <w:t xml:space="preserve"> fires</w:t>
      </w:r>
      <w:r>
        <w:rPr>
          <w:i/>
          <w:iCs/>
        </w:rPr>
        <w:t>,</w:t>
      </w:r>
      <w:r>
        <w:t xml:space="preserve"> and </w:t>
      </w:r>
      <w:r w:rsidRPr="00EF110B">
        <w:rPr>
          <w:i/>
          <w:iCs/>
        </w:rPr>
        <w:t>post-fire recovery</w:t>
      </w:r>
      <w:r>
        <w:t xml:space="preserve">. Another difference is that proportionately more science users also indicated </w:t>
      </w:r>
      <w:r w:rsidRPr="00DA17DF">
        <w:t>that</w:t>
      </w:r>
      <w:r w:rsidRPr="00EF110B">
        <w:rPr>
          <w:i/>
          <w:iCs/>
        </w:rPr>
        <w:t xml:space="preserve"> fire effects on invasive species</w:t>
      </w:r>
      <w:r>
        <w:t xml:space="preserve"> </w:t>
      </w:r>
      <w:r w:rsidR="00DA17DF">
        <w:t>and public communication were</w:t>
      </w:r>
      <w:r>
        <w:t xml:space="preserve"> pressing </w:t>
      </w:r>
      <w:r w:rsidR="00DA17DF">
        <w:t xml:space="preserve">information </w:t>
      </w:r>
      <w:r>
        <w:t>need</w:t>
      </w:r>
      <w:r w:rsidR="00DA17DF">
        <w:t>s</w:t>
      </w:r>
      <w:r>
        <w:t xml:space="preserve">. </w:t>
      </w:r>
    </w:p>
    <w:p w14:paraId="74886E13" w14:textId="53CCA05E" w:rsidR="00F9178C" w:rsidRDefault="00F9178C" w:rsidP="00DA17DF">
      <w:pPr>
        <w:ind w:firstLine="720"/>
      </w:pPr>
      <w:r>
        <w:t xml:space="preserve">For firefighter health-related topics, there were some differences between science users and producers. Although </w:t>
      </w:r>
      <w:r w:rsidRPr="008A1EB8">
        <w:rPr>
          <w:i/>
          <w:iCs/>
        </w:rPr>
        <w:t>smoke effects</w:t>
      </w:r>
      <w:r>
        <w:t xml:space="preserve">, </w:t>
      </w:r>
      <w:r w:rsidRPr="008A1EB8">
        <w:rPr>
          <w:i/>
          <w:iCs/>
        </w:rPr>
        <w:t>mental health</w:t>
      </w:r>
      <w:r>
        <w:t xml:space="preserve">, and </w:t>
      </w:r>
      <w:r w:rsidRPr="008A1EB8">
        <w:rPr>
          <w:i/>
          <w:iCs/>
        </w:rPr>
        <w:t>sleep/work patterns</w:t>
      </w:r>
      <w:r>
        <w:t xml:space="preserve"> were commonly selected by both groups, the frequencies between these choices differed, with more science users (NRFSN and non-NRFSN) seeing some as important than did science producers and vice versa. In addition, more science users emphasized </w:t>
      </w:r>
      <w:r w:rsidRPr="008A1EB8">
        <w:rPr>
          <w:i/>
          <w:iCs/>
        </w:rPr>
        <w:t>stress</w:t>
      </w:r>
      <w:r>
        <w:t xml:space="preserve"> as a major topic needing more attention, compared to science producers. However, there was more congruence around safety-related topics, where for science users, science producers, and non-NRFSN tribal users, </w:t>
      </w:r>
      <w:r w:rsidRPr="008A1EB8">
        <w:rPr>
          <w:i/>
          <w:iCs/>
        </w:rPr>
        <w:t>fire behavior</w:t>
      </w:r>
      <w:r>
        <w:t xml:space="preserve"> and </w:t>
      </w:r>
      <w:r w:rsidRPr="008A1EB8">
        <w:rPr>
          <w:i/>
          <w:iCs/>
        </w:rPr>
        <w:t>human behavior and /or decision-making</w:t>
      </w:r>
      <w:r>
        <w:t xml:space="preserve"> were the most frequently selected choices, followed by </w:t>
      </w:r>
      <w:r w:rsidRPr="008A1EB8">
        <w:rPr>
          <w:i/>
          <w:iCs/>
        </w:rPr>
        <w:t>organizational culture and/or communication</w:t>
      </w:r>
      <w:r>
        <w:t xml:space="preserve">. NRFSN might want to focus attention on public perceptions and attitudes around </w:t>
      </w:r>
      <w:r w:rsidRPr="00EF110B">
        <w:rPr>
          <w:i/>
          <w:iCs/>
        </w:rPr>
        <w:t>wildfire management</w:t>
      </w:r>
      <w:r>
        <w:t xml:space="preserve">, </w:t>
      </w:r>
      <w:r w:rsidRPr="00EF110B">
        <w:rPr>
          <w:i/>
          <w:iCs/>
        </w:rPr>
        <w:t>fire season or regime</w:t>
      </w:r>
      <w:r>
        <w:t xml:space="preserve">, and </w:t>
      </w:r>
      <w:r w:rsidRPr="00EF110B">
        <w:rPr>
          <w:i/>
          <w:iCs/>
        </w:rPr>
        <w:t>prescribed burning</w:t>
      </w:r>
      <w:r>
        <w:rPr>
          <w:i/>
          <w:iCs/>
        </w:rPr>
        <w:t>,</w:t>
      </w:r>
      <w:r>
        <w:t xml:space="preserve"> which again were the most highly ranked topics by both NRFSN and non-NRFSN tribal users of science.</w:t>
      </w:r>
    </w:p>
    <w:p w14:paraId="5C90419C" w14:textId="5C585420" w:rsidR="008A1EB8" w:rsidRDefault="00F9178C" w:rsidP="00DA17DF">
      <w:pPr>
        <w:ind w:firstLine="720"/>
      </w:pPr>
      <w:r>
        <w:t xml:space="preserve">The overall congruence in topics that groups find need more attention is helpful for NRFSN as it can streamline attention and satisfy the needs of both science users and producers. </w:t>
      </w:r>
      <w:r>
        <w:lastRenderedPageBreak/>
        <w:t>In addition, by focusing more attention on topics important to tribal science users, especially those who are not currently involved with NRFSN, there is a greater chance that NRFSN can expand its reach and users. Knowing topics of interest can also help facilitate science delivery (e.g. webinars) as groups would be interested in accessing products or participating in activities that provide information on topics</w:t>
      </w:r>
      <w:r w:rsidR="00DA17DF">
        <w:t xml:space="preserve"> identified as pressing information needs</w:t>
      </w:r>
      <w:r>
        <w:t xml:space="preserve">. </w:t>
      </w:r>
    </w:p>
    <w:p w14:paraId="48CB9538" w14:textId="41AB3921" w:rsidR="00EF110B" w:rsidRDefault="00F9178C" w:rsidP="00B32C8F">
      <w:pPr>
        <w:pStyle w:val="Heading1"/>
      </w:pPr>
      <w:bookmarkStart w:id="50" w:name="_Toc146826842"/>
      <w:r>
        <w:t xml:space="preserve">5. </w:t>
      </w:r>
      <w:r w:rsidR="00EF110B">
        <w:t>Conclusion</w:t>
      </w:r>
      <w:bookmarkEnd w:id="50"/>
    </w:p>
    <w:p w14:paraId="5A1192E3" w14:textId="1C78445E" w:rsidR="00EF110B" w:rsidRPr="00EF110B" w:rsidRDefault="00EF110B" w:rsidP="00EF110B">
      <w:pPr>
        <w:ind w:firstLine="720"/>
      </w:pPr>
      <w:r>
        <w:t>Overall, NRFSN seems to be meeting many of the goals set out in its logic model (e.g., helping improve accessibility of scientific information). This</w:t>
      </w:r>
      <w:r w:rsidR="00F9178C">
        <w:t xml:space="preserve"> program evaluation/</w:t>
      </w:r>
      <w:r>
        <w:t>needs assessment highlighted some areas where NRFSN can improve with its efforts</w:t>
      </w:r>
      <w:r w:rsidR="00F9178C">
        <w:t>, such as helping remove obstacles that science users face to using research in their work</w:t>
      </w:r>
      <w:r>
        <w:t xml:space="preserve">. Given time and resources, this needs assessment can also help NRFSN focus on research topics that of most interest to its members, as well as which products, activities, and online resources NRFSN </w:t>
      </w:r>
      <w:r w:rsidR="00DA17DF">
        <w:t>should use to convey this and other information</w:t>
      </w:r>
      <w:r>
        <w:t xml:space="preserve">.  </w:t>
      </w:r>
    </w:p>
    <w:p w14:paraId="48A12EE6" w14:textId="77777777" w:rsidR="00F30A62" w:rsidRDefault="00F30A62" w:rsidP="00F30A62">
      <w:pPr>
        <w:rPr>
          <w:sz w:val="20"/>
          <w:szCs w:val="20"/>
        </w:rPr>
      </w:pPr>
    </w:p>
    <w:p w14:paraId="723CDE70" w14:textId="2415B163" w:rsidR="00F30A62" w:rsidRDefault="00F9178C" w:rsidP="00B32C8F">
      <w:pPr>
        <w:pStyle w:val="Heading1"/>
      </w:pPr>
      <w:bookmarkStart w:id="51" w:name="_Toc146826843"/>
      <w:r>
        <w:t xml:space="preserve">6. </w:t>
      </w:r>
      <w:r w:rsidR="00240638">
        <w:t>Literature cited</w:t>
      </w:r>
      <w:bookmarkEnd w:id="51"/>
    </w:p>
    <w:p w14:paraId="7ECD7A6B" w14:textId="0A14139B" w:rsidR="008A1EB8" w:rsidRPr="00F9178C" w:rsidRDefault="008A1EB8" w:rsidP="008A1EB8">
      <w:pPr>
        <w:pStyle w:val="NormalWeb"/>
        <w:spacing w:before="0" w:beforeAutospacing="0" w:after="0" w:afterAutospacing="0"/>
        <w:rPr>
          <w:rFonts w:ascii="Calibri" w:hAnsi="Calibri" w:cs="Calibri"/>
          <w:color w:val="000000"/>
          <w:shd w:val="clear" w:color="auto" w:fill="FFFFFF"/>
        </w:rPr>
      </w:pPr>
      <w:r w:rsidRPr="00F9178C">
        <w:rPr>
          <w:rFonts w:ascii="Calibri" w:hAnsi="Calibri" w:cs="Calibri"/>
          <w:color w:val="000000"/>
          <w:shd w:val="clear" w:color="auto" w:fill="FFFFFF"/>
        </w:rPr>
        <w:t xml:space="preserve">Dillman, D. A., Smyth, J. D., &amp; Christian, L. M. 2014. </w:t>
      </w:r>
      <w:r w:rsidRPr="00F9178C">
        <w:rPr>
          <w:rFonts w:ascii="Calibri" w:hAnsi="Calibri" w:cs="Calibri"/>
          <w:i/>
          <w:iCs/>
          <w:color w:val="000000"/>
          <w:shd w:val="clear" w:color="auto" w:fill="FFFFFF"/>
        </w:rPr>
        <w:t>Internet, Phone, Mail, and Mixed-Mode Surveys: The Tailored Design Method</w:t>
      </w:r>
      <w:r w:rsidRPr="00F9178C">
        <w:rPr>
          <w:rFonts w:ascii="Calibri" w:hAnsi="Calibri" w:cs="Calibri"/>
          <w:color w:val="000000"/>
          <w:shd w:val="clear" w:color="auto" w:fill="FFFFFF"/>
        </w:rPr>
        <w:t xml:space="preserve"> (4th ed.) Hoboken, New Jersey: John Wiley.</w:t>
      </w:r>
    </w:p>
    <w:p w14:paraId="72A29668" w14:textId="77777777" w:rsidR="008A1EB8" w:rsidRPr="00F9178C" w:rsidRDefault="008A1EB8" w:rsidP="008A1EB8">
      <w:pPr>
        <w:pStyle w:val="NormalWeb"/>
        <w:spacing w:before="0" w:beforeAutospacing="0" w:after="0" w:afterAutospacing="0"/>
        <w:rPr>
          <w:rFonts w:ascii="Calibri" w:hAnsi="Calibri" w:cs="Calibri"/>
          <w:color w:val="000000"/>
          <w:shd w:val="clear" w:color="auto" w:fill="FFFFFF"/>
        </w:rPr>
      </w:pPr>
    </w:p>
    <w:p w14:paraId="3DFC9D80" w14:textId="77777777" w:rsidR="00F9178C" w:rsidRPr="00F9178C" w:rsidRDefault="00F9178C" w:rsidP="00F9178C">
      <w:pPr>
        <w:rPr>
          <w:rFonts w:ascii="Calibri" w:hAnsi="Calibri" w:cs="Calibri"/>
          <w:iCs/>
          <w:color w:val="000000" w:themeColor="text1"/>
          <w:bdr w:val="none" w:sz="0" w:space="0" w:color="auto" w:frame="1"/>
          <w:shd w:val="clear" w:color="auto" w:fill="FFFFFF"/>
        </w:rPr>
      </w:pPr>
      <w:r w:rsidRPr="00F9178C">
        <w:rPr>
          <w:rFonts w:ascii="Calibri" w:hAnsi="Calibri" w:cs="Calibri"/>
          <w:iCs/>
          <w:color w:val="000000" w:themeColor="text1"/>
          <w:bdr w:val="none" w:sz="0" w:space="0" w:color="auto" w:frame="1"/>
          <w:shd w:val="clear" w:color="auto" w:fill="FFFFFF"/>
        </w:rPr>
        <w:t xml:space="preserve">Grimm, K.E., Thode, A.E., </w:t>
      </w:r>
      <w:proofErr w:type="spellStart"/>
      <w:r w:rsidRPr="00F9178C">
        <w:rPr>
          <w:rFonts w:ascii="Calibri" w:hAnsi="Calibri" w:cs="Calibri"/>
          <w:iCs/>
          <w:color w:val="000000" w:themeColor="text1"/>
          <w:bdr w:val="none" w:sz="0" w:space="0" w:color="auto" w:frame="1"/>
          <w:shd w:val="clear" w:color="auto" w:fill="FFFFFF"/>
        </w:rPr>
        <w:t>Satink</w:t>
      </w:r>
      <w:proofErr w:type="spellEnd"/>
      <w:r w:rsidRPr="00F9178C">
        <w:rPr>
          <w:rFonts w:ascii="Calibri" w:hAnsi="Calibri" w:cs="Calibri"/>
          <w:iCs/>
          <w:color w:val="000000" w:themeColor="text1"/>
          <w:bdr w:val="none" w:sz="0" w:space="0" w:color="auto" w:frame="1"/>
          <w:shd w:val="clear" w:color="auto" w:fill="FFFFFF"/>
        </w:rPr>
        <w:t xml:space="preserve"> Wolfson, B., &amp; Brown, L.E. 2022. Scientist engagement with boundary organizations and knowledge coproduction: A case study of the Southwest Fire Science Consortium. </w:t>
      </w:r>
      <w:r w:rsidRPr="00F9178C">
        <w:rPr>
          <w:rFonts w:ascii="Calibri" w:hAnsi="Calibri" w:cs="Calibri"/>
          <w:i/>
          <w:color w:val="000000" w:themeColor="text1"/>
          <w:bdr w:val="none" w:sz="0" w:space="0" w:color="auto" w:frame="1"/>
          <w:shd w:val="clear" w:color="auto" w:fill="FFFFFF"/>
        </w:rPr>
        <w:t>Fire: 43</w:t>
      </w:r>
      <w:r w:rsidRPr="00F9178C">
        <w:rPr>
          <w:rFonts w:ascii="Calibri" w:hAnsi="Calibri" w:cs="Calibri"/>
          <w:iCs/>
          <w:color w:val="000000" w:themeColor="text1"/>
          <w:bdr w:val="none" w:sz="0" w:space="0" w:color="auto" w:frame="1"/>
          <w:shd w:val="clear" w:color="auto" w:fill="FFFFFF"/>
        </w:rPr>
        <w:t>(5).</w:t>
      </w:r>
    </w:p>
    <w:p w14:paraId="28B07863" w14:textId="77777777" w:rsidR="00F9178C" w:rsidRPr="00F9178C" w:rsidRDefault="00F9178C" w:rsidP="008A1EB8">
      <w:pPr>
        <w:pStyle w:val="NormalWeb"/>
        <w:spacing w:before="0" w:beforeAutospacing="0" w:after="0" w:afterAutospacing="0"/>
        <w:rPr>
          <w:rFonts w:ascii="Calibri" w:hAnsi="Calibri" w:cs="Calibri"/>
          <w:color w:val="222222"/>
          <w:shd w:val="clear" w:color="auto" w:fill="FFFFFF"/>
        </w:rPr>
      </w:pPr>
    </w:p>
    <w:p w14:paraId="2FFF0FA5" w14:textId="63E589C6" w:rsidR="00F9178C" w:rsidRPr="00F9178C" w:rsidRDefault="00F9178C" w:rsidP="008A1EB8">
      <w:pPr>
        <w:pStyle w:val="NormalWeb"/>
        <w:spacing w:before="0" w:beforeAutospacing="0" w:after="0" w:afterAutospacing="0"/>
        <w:rPr>
          <w:rFonts w:ascii="Calibri" w:hAnsi="Calibri" w:cs="Calibri"/>
          <w:color w:val="222222"/>
          <w:shd w:val="clear" w:color="auto" w:fill="FFFFFF"/>
        </w:rPr>
      </w:pPr>
      <w:r w:rsidRPr="00F9178C">
        <w:rPr>
          <w:rFonts w:ascii="Calibri" w:hAnsi="Calibri" w:cs="Calibri"/>
          <w:color w:val="222222"/>
          <w:shd w:val="clear" w:color="auto" w:fill="FFFFFF"/>
        </w:rPr>
        <w:t>Kocher, S. D., Toman, E., Trainor, S. F., Wright, V., Briggs, J. S., Goebel, C. P., ... &amp; Waldrop, T. A. 2012. How can we span the boundaries between wildland fire science and management in the United States? </w:t>
      </w:r>
      <w:r w:rsidRPr="00F9178C">
        <w:rPr>
          <w:rFonts w:ascii="Calibri" w:hAnsi="Calibri" w:cs="Calibri"/>
          <w:i/>
          <w:iCs/>
          <w:color w:val="222222"/>
          <w:shd w:val="clear" w:color="auto" w:fill="FFFFFF"/>
        </w:rPr>
        <w:t>Journal of Forestry</w:t>
      </w:r>
      <w:r w:rsidRPr="00F9178C">
        <w:rPr>
          <w:rFonts w:ascii="Calibri" w:hAnsi="Calibri" w:cs="Calibri"/>
          <w:color w:val="222222"/>
          <w:shd w:val="clear" w:color="auto" w:fill="FFFFFF"/>
        </w:rPr>
        <w:t>, </w:t>
      </w:r>
      <w:r w:rsidRPr="00F9178C">
        <w:rPr>
          <w:rFonts w:ascii="Calibri" w:hAnsi="Calibri" w:cs="Calibri"/>
          <w:i/>
          <w:iCs/>
          <w:color w:val="222222"/>
          <w:shd w:val="clear" w:color="auto" w:fill="FFFFFF"/>
        </w:rPr>
        <w:t>110</w:t>
      </w:r>
      <w:r w:rsidRPr="00F9178C">
        <w:rPr>
          <w:rFonts w:ascii="Calibri" w:hAnsi="Calibri" w:cs="Calibri"/>
          <w:color w:val="222222"/>
          <w:shd w:val="clear" w:color="auto" w:fill="FFFFFF"/>
        </w:rPr>
        <w:t>(8), 421-428.</w:t>
      </w:r>
    </w:p>
    <w:p w14:paraId="693F44F9" w14:textId="77777777" w:rsidR="00F9178C" w:rsidRPr="00F9178C" w:rsidRDefault="00F9178C" w:rsidP="008A1EB8">
      <w:pPr>
        <w:pStyle w:val="NormalWeb"/>
        <w:spacing w:before="0" w:beforeAutospacing="0" w:after="0" w:afterAutospacing="0"/>
        <w:rPr>
          <w:rFonts w:ascii="Calibri" w:hAnsi="Calibri" w:cs="Calibri"/>
          <w:color w:val="222222"/>
          <w:shd w:val="clear" w:color="auto" w:fill="FFFFFF"/>
        </w:rPr>
      </w:pPr>
    </w:p>
    <w:p w14:paraId="11F22B5E" w14:textId="78567AC3" w:rsidR="008A1EB8" w:rsidRPr="00F9178C" w:rsidRDefault="008A1EB8" w:rsidP="008A1EB8">
      <w:pPr>
        <w:pStyle w:val="NormalWeb"/>
        <w:spacing w:before="0" w:beforeAutospacing="0" w:after="0" w:afterAutospacing="0"/>
        <w:rPr>
          <w:rFonts w:ascii="Calibri" w:hAnsi="Calibri" w:cs="Calibri"/>
          <w:color w:val="222222"/>
          <w:shd w:val="clear" w:color="auto" w:fill="FFFFFF"/>
        </w:rPr>
      </w:pPr>
      <w:r w:rsidRPr="00F9178C">
        <w:rPr>
          <w:rFonts w:ascii="Calibri" w:hAnsi="Calibri" w:cs="Calibri"/>
          <w:color w:val="222222"/>
          <w:shd w:val="clear" w:color="auto" w:fill="FFFFFF"/>
        </w:rPr>
        <w:t xml:space="preserve">Maletsky, L. D., Evans, W. P., Singletary, L., &amp; </w:t>
      </w:r>
      <w:proofErr w:type="spellStart"/>
      <w:r w:rsidRPr="00F9178C">
        <w:rPr>
          <w:rFonts w:ascii="Calibri" w:hAnsi="Calibri" w:cs="Calibri"/>
          <w:color w:val="222222"/>
          <w:shd w:val="clear" w:color="auto" w:fill="FFFFFF"/>
        </w:rPr>
        <w:t>Sicafuse</w:t>
      </w:r>
      <w:proofErr w:type="spellEnd"/>
      <w:r w:rsidRPr="00F9178C">
        <w:rPr>
          <w:rFonts w:ascii="Calibri" w:hAnsi="Calibri" w:cs="Calibri"/>
          <w:color w:val="222222"/>
          <w:shd w:val="clear" w:color="auto" w:fill="FFFFFF"/>
        </w:rPr>
        <w:t>, L. L. 2018. Joint fire science program (JFSP) fire science exchange network: a national evaluation of initiative impacts. </w:t>
      </w:r>
      <w:r w:rsidRPr="00F9178C">
        <w:rPr>
          <w:rFonts w:ascii="Calibri" w:hAnsi="Calibri" w:cs="Calibri"/>
          <w:i/>
          <w:iCs/>
          <w:color w:val="222222"/>
          <w:shd w:val="clear" w:color="auto" w:fill="FFFFFF"/>
        </w:rPr>
        <w:t>Journal of Forestry</w:t>
      </w:r>
      <w:r w:rsidRPr="00F9178C">
        <w:rPr>
          <w:rFonts w:ascii="Calibri" w:hAnsi="Calibri" w:cs="Calibri"/>
          <w:color w:val="222222"/>
          <w:shd w:val="clear" w:color="auto" w:fill="FFFFFF"/>
        </w:rPr>
        <w:t>, </w:t>
      </w:r>
      <w:r w:rsidRPr="00F9178C">
        <w:rPr>
          <w:rFonts w:ascii="Calibri" w:hAnsi="Calibri" w:cs="Calibri"/>
          <w:i/>
          <w:iCs/>
          <w:color w:val="222222"/>
          <w:shd w:val="clear" w:color="auto" w:fill="FFFFFF"/>
        </w:rPr>
        <w:t>116</w:t>
      </w:r>
      <w:r w:rsidRPr="00F9178C">
        <w:rPr>
          <w:rFonts w:ascii="Calibri" w:hAnsi="Calibri" w:cs="Calibri"/>
          <w:color w:val="222222"/>
          <w:shd w:val="clear" w:color="auto" w:fill="FFFFFF"/>
        </w:rPr>
        <w:t>(4), 328-335.</w:t>
      </w:r>
    </w:p>
    <w:p w14:paraId="774925F1" w14:textId="77777777" w:rsidR="008A1EB8" w:rsidRPr="00F9178C" w:rsidRDefault="008A1EB8" w:rsidP="008A1EB8">
      <w:pPr>
        <w:pStyle w:val="NormalWeb"/>
        <w:spacing w:before="0" w:beforeAutospacing="0" w:after="0" w:afterAutospacing="0"/>
        <w:rPr>
          <w:rFonts w:ascii="Calibri" w:hAnsi="Calibri" w:cs="Calibri"/>
          <w:color w:val="000000"/>
          <w:shd w:val="clear" w:color="auto" w:fill="FFFFFF"/>
        </w:rPr>
      </w:pPr>
    </w:p>
    <w:p w14:paraId="2859B2E4" w14:textId="77777777" w:rsidR="008A1EB8" w:rsidRPr="00F9178C" w:rsidRDefault="008A1EB8" w:rsidP="008A1EB8">
      <w:pPr>
        <w:rPr>
          <w:rFonts w:ascii="Calibri" w:hAnsi="Calibri" w:cs="Calibri"/>
        </w:rPr>
      </w:pPr>
      <w:proofErr w:type="spellStart"/>
      <w:r w:rsidRPr="00F9178C">
        <w:rPr>
          <w:rFonts w:ascii="Calibri" w:hAnsi="Calibri" w:cs="Calibri"/>
        </w:rPr>
        <w:t>Sandelowski</w:t>
      </w:r>
      <w:proofErr w:type="spellEnd"/>
      <w:r w:rsidRPr="00F9178C">
        <w:rPr>
          <w:rFonts w:ascii="Calibri" w:hAnsi="Calibri" w:cs="Calibri"/>
        </w:rPr>
        <w:t xml:space="preserve">, M. 2001. Focus on research methods real qualitative researchers do not count: The use of numbers in qualitative research. </w:t>
      </w:r>
      <w:r w:rsidRPr="00F9178C">
        <w:rPr>
          <w:rFonts w:ascii="Calibri" w:hAnsi="Calibri" w:cs="Calibri"/>
          <w:i/>
          <w:iCs/>
        </w:rPr>
        <w:t>Research Nursing and Health</w:t>
      </w:r>
      <w:r w:rsidRPr="00F9178C">
        <w:rPr>
          <w:rFonts w:ascii="Calibri" w:hAnsi="Calibri" w:cs="Calibri"/>
        </w:rPr>
        <w:t xml:space="preserve">, </w:t>
      </w:r>
      <w:r w:rsidRPr="00F9178C">
        <w:rPr>
          <w:rFonts w:ascii="Calibri" w:hAnsi="Calibri" w:cs="Calibri"/>
          <w:i/>
          <w:iCs/>
        </w:rPr>
        <w:t>24</w:t>
      </w:r>
      <w:r w:rsidRPr="00F9178C">
        <w:rPr>
          <w:rFonts w:ascii="Calibri" w:hAnsi="Calibri" w:cs="Calibri"/>
        </w:rPr>
        <w:t>, 230–240, doi:10.1002/nur.1025.</w:t>
      </w:r>
    </w:p>
    <w:p w14:paraId="28322F9F" w14:textId="77777777" w:rsidR="008A1EB8" w:rsidRPr="00F9178C" w:rsidRDefault="008A1EB8" w:rsidP="008A1EB8">
      <w:pPr>
        <w:pStyle w:val="NormalWeb"/>
        <w:spacing w:before="0" w:beforeAutospacing="0" w:after="0" w:afterAutospacing="0"/>
        <w:rPr>
          <w:color w:val="000000"/>
          <w:shd w:val="clear" w:color="auto" w:fill="FFFFFF"/>
        </w:rPr>
      </w:pPr>
    </w:p>
    <w:p w14:paraId="24D10D9C" w14:textId="77777777" w:rsidR="00F30A62" w:rsidRPr="00F9178C" w:rsidRDefault="00F30A62" w:rsidP="00F30A62"/>
    <w:p w14:paraId="0303D35F" w14:textId="77777777" w:rsidR="00F30A62" w:rsidRDefault="00F30A62" w:rsidP="00F30A62">
      <w:pPr>
        <w:rPr>
          <w:sz w:val="20"/>
          <w:szCs w:val="20"/>
        </w:rPr>
      </w:pPr>
    </w:p>
    <w:p w14:paraId="12AE5F87" w14:textId="77777777" w:rsidR="00F9178C" w:rsidRDefault="00F9178C">
      <w:pPr>
        <w:rPr>
          <w:rFonts w:asciiTheme="majorHAnsi" w:eastAsiaTheme="majorEastAsia" w:hAnsiTheme="majorHAnsi" w:cstheme="majorBidi"/>
          <w:color w:val="2F5496" w:themeColor="accent1" w:themeShade="BF"/>
          <w:sz w:val="32"/>
          <w:szCs w:val="32"/>
        </w:rPr>
      </w:pPr>
      <w:r>
        <w:br w:type="page"/>
      </w:r>
    </w:p>
    <w:p w14:paraId="44D091BE" w14:textId="17723029" w:rsidR="00F30A62" w:rsidRDefault="00F9178C" w:rsidP="008A1EB8">
      <w:pPr>
        <w:pStyle w:val="Heading1"/>
      </w:pPr>
      <w:bookmarkStart w:id="52" w:name="_Toc146826844"/>
      <w:r>
        <w:lastRenderedPageBreak/>
        <w:t xml:space="preserve">7. </w:t>
      </w:r>
      <w:r w:rsidR="008A1EB8">
        <w:t>Figures</w:t>
      </w:r>
      <w:bookmarkEnd w:id="52"/>
    </w:p>
    <w:p w14:paraId="701F8BFE" w14:textId="77777777" w:rsidR="00F9178C" w:rsidRDefault="00F9178C" w:rsidP="00F9178C"/>
    <w:p w14:paraId="7AED053D" w14:textId="77777777" w:rsidR="00F9178C" w:rsidRDefault="00F9178C" w:rsidP="00F9178C">
      <w:r>
        <w:rPr>
          <w:noProof/>
        </w:rPr>
        <mc:AlternateContent>
          <mc:Choice Requires="wps">
            <w:drawing>
              <wp:anchor distT="0" distB="0" distL="114300" distR="114300" simplePos="0" relativeHeight="251661312" behindDoc="0" locked="0" layoutInCell="1" allowOverlap="1" wp14:anchorId="117AA624" wp14:editId="29446DD3">
                <wp:simplePos x="0" y="0"/>
                <wp:positionH relativeFrom="column">
                  <wp:posOffset>0</wp:posOffset>
                </wp:positionH>
                <wp:positionV relativeFrom="paragraph">
                  <wp:posOffset>2760345</wp:posOffset>
                </wp:positionV>
                <wp:extent cx="4572000" cy="584200"/>
                <wp:effectExtent l="0" t="0" r="12700" b="12700"/>
                <wp:wrapSquare wrapText="bothSides"/>
                <wp:docPr id="1102621276" name="Text Box 1"/>
                <wp:cNvGraphicFramePr/>
                <a:graphic xmlns:a="http://schemas.openxmlformats.org/drawingml/2006/main">
                  <a:graphicData uri="http://schemas.microsoft.com/office/word/2010/wordprocessingShape">
                    <wps:wsp>
                      <wps:cNvSpPr txBox="1"/>
                      <wps:spPr>
                        <a:xfrm>
                          <a:off x="0" y="0"/>
                          <a:ext cx="4572000" cy="584200"/>
                        </a:xfrm>
                        <a:prstGeom prst="rect">
                          <a:avLst/>
                        </a:prstGeom>
                        <a:solidFill>
                          <a:schemeClr val="lt1"/>
                        </a:solidFill>
                        <a:ln w="6350">
                          <a:solidFill>
                            <a:prstClr val="black"/>
                          </a:solidFill>
                        </a:ln>
                      </wps:spPr>
                      <wps:txbx>
                        <w:txbxContent>
                          <w:p w14:paraId="03792C90" w14:textId="77777777" w:rsidR="00F9178C" w:rsidRPr="00D037BE" w:rsidRDefault="00F9178C" w:rsidP="00F9178C">
                            <w:pPr>
                              <w:rPr>
                                <w:sz w:val="20"/>
                                <w:szCs w:val="20"/>
                              </w:rPr>
                            </w:pPr>
                            <w:r>
                              <w:rPr>
                                <w:sz w:val="20"/>
                                <w:szCs w:val="20"/>
                              </w:rPr>
                              <w:t xml:space="preserve">Figure 1. Frequency that science users (n=106) and science producers (n=57) interact with researchers/ managers or practitioners (Number of respondents).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7AA624" id="_x0000_s1031" type="#_x0000_t202" style="position:absolute;margin-left:0;margin-top:217.35pt;width:5in;height: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" fillcolor="white [3201]" strokeweight=".5pt">
                <v:textbox>
                  <w:txbxContent>
                    <w:p w14:paraId="03792C90" w14:textId="77777777" w:rsidR="00F9178C" w:rsidRPr="00D037BE" w:rsidRDefault="00F9178C" w:rsidP="00F9178C">
                      <w:pPr>
                        <w:rPr>
                          <w:sz w:val="20"/>
                          <w:szCs w:val="20"/>
                        </w:rPr>
                      </w:pPr>
                      <w:r>
                        <w:rPr>
                          <w:sz w:val="20"/>
                          <w:szCs w:val="20"/>
                        </w:rPr>
                        <w:t xml:space="preserve">Figure 1. Frequency that science users (n=106) and science producers (n=57) interact with researchers/ managers or practitioners (Number of respondents).  </w:t>
                      </w:r>
                    </w:p>
                  </w:txbxContent>
                </v:textbox>
                <w10:wrap type="square"/>
              </v:shape>
            </w:pict>
          </mc:Fallback>
        </mc:AlternateContent>
      </w:r>
      <w:r>
        <w:rPr>
          <w:noProof/>
        </w:rPr>
        <w:drawing>
          <wp:inline distT="0" distB="0" distL="0" distR="0" wp14:anchorId="4135FAB7" wp14:editId="4EE007C2">
            <wp:extent cx="4572000" cy="2743200"/>
            <wp:effectExtent l="0" t="0" r="12700" b="12700"/>
            <wp:docPr id="5" name="Chart 5">
              <a:extLst xmlns:a="http://schemas.openxmlformats.org/drawingml/2006/main">
                <a:ext uri="{FF2B5EF4-FFF2-40B4-BE49-F238E27FC236}">
                  <a16:creationId xmlns:a16="http://schemas.microsoft.com/office/drawing/2014/main" id="{8B99DA38-FDE7-76C4-B0C2-7BC5A2FDC0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EEEC25" w14:textId="77777777" w:rsidR="00F9178C" w:rsidRDefault="00F9178C" w:rsidP="00F9178C"/>
    <w:p w14:paraId="75E6325C" w14:textId="77777777" w:rsidR="00F9178C" w:rsidRDefault="00F9178C" w:rsidP="00F9178C"/>
    <w:p w14:paraId="1B26FB6B" w14:textId="77777777" w:rsidR="00F9178C" w:rsidRDefault="00F9178C" w:rsidP="00F9178C"/>
    <w:p w14:paraId="4188056C" w14:textId="77777777" w:rsidR="00F9178C" w:rsidRDefault="00F9178C" w:rsidP="00F9178C"/>
    <w:p w14:paraId="1A44DA00" w14:textId="77777777" w:rsidR="00F9178C" w:rsidRDefault="00F9178C" w:rsidP="00F9178C"/>
    <w:p w14:paraId="5E6BFCB4" w14:textId="77777777" w:rsidR="00F9178C" w:rsidRDefault="00F9178C" w:rsidP="00F9178C"/>
    <w:p w14:paraId="6FCA62E6" w14:textId="77777777" w:rsidR="00F9178C" w:rsidRDefault="00F9178C" w:rsidP="00F9178C">
      <w:r>
        <w:rPr>
          <w:noProof/>
        </w:rPr>
        <mc:AlternateContent>
          <mc:Choice Requires="wps">
            <w:drawing>
              <wp:anchor distT="0" distB="0" distL="114300" distR="114300" simplePos="0" relativeHeight="251662336" behindDoc="0" locked="0" layoutInCell="1" allowOverlap="1" wp14:anchorId="0396900C" wp14:editId="4220C56C">
                <wp:simplePos x="0" y="0"/>
                <wp:positionH relativeFrom="column">
                  <wp:posOffset>0</wp:posOffset>
                </wp:positionH>
                <wp:positionV relativeFrom="paragraph">
                  <wp:posOffset>2756535</wp:posOffset>
                </wp:positionV>
                <wp:extent cx="4572000" cy="567055"/>
                <wp:effectExtent l="0" t="0" r="12700" b="17145"/>
                <wp:wrapSquare wrapText="bothSides"/>
                <wp:docPr id="1752154296" name="Text Box 1"/>
                <wp:cNvGraphicFramePr/>
                <a:graphic xmlns:a="http://schemas.openxmlformats.org/drawingml/2006/main">
                  <a:graphicData uri="http://schemas.microsoft.com/office/word/2010/wordprocessingShape">
                    <wps:wsp>
                      <wps:cNvSpPr txBox="1"/>
                      <wps:spPr>
                        <a:xfrm>
                          <a:off x="0" y="0"/>
                          <a:ext cx="4572000" cy="567055"/>
                        </a:xfrm>
                        <a:prstGeom prst="rect">
                          <a:avLst/>
                        </a:prstGeom>
                        <a:solidFill>
                          <a:schemeClr val="lt1"/>
                        </a:solidFill>
                        <a:ln w="6350">
                          <a:solidFill>
                            <a:prstClr val="black"/>
                          </a:solidFill>
                        </a:ln>
                      </wps:spPr>
                      <wps:txbx>
                        <w:txbxContent>
                          <w:p w14:paraId="1027754D" w14:textId="77777777" w:rsidR="00F9178C" w:rsidRPr="00D037BE" w:rsidRDefault="00F9178C" w:rsidP="00F9178C">
                            <w:pPr>
                              <w:rPr>
                                <w:sz w:val="20"/>
                                <w:szCs w:val="20"/>
                              </w:rPr>
                            </w:pPr>
                            <w:r>
                              <w:rPr>
                                <w:sz w:val="20"/>
                                <w:szCs w:val="20"/>
                              </w:rPr>
                              <w:t xml:space="preserve">Figure 2. Frequency with which science users (n=105) and science producers (n=57) access or use fire and/or fuels science products from any source in their work (Number of respondents).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6900C" id="_x0000_s1032" type="#_x0000_t202" style="position:absolute;margin-left:0;margin-top:217.05pt;width:5in;height:4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" fillcolor="white [3201]" strokeweight=".5pt">
                <v:textbox>
                  <w:txbxContent>
                    <w:p w14:paraId="1027754D" w14:textId="77777777" w:rsidR="00F9178C" w:rsidRPr="00D037BE" w:rsidRDefault="00F9178C" w:rsidP="00F9178C">
                      <w:pPr>
                        <w:rPr>
                          <w:sz w:val="20"/>
                          <w:szCs w:val="20"/>
                        </w:rPr>
                      </w:pPr>
                      <w:r>
                        <w:rPr>
                          <w:sz w:val="20"/>
                          <w:szCs w:val="20"/>
                        </w:rPr>
                        <w:t xml:space="preserve">Figure 2. Frequency with which science users (n=105) and science producers (n=57) access or use fire and/or fuels science products from any source in their work (Number of respondents).  </w:t>
                      </w:r>
                    </w:p>
                  </w:txbxContent>
                </v:textbox>
                <w10:wrap type="square"/>
              </v:shape>
            </w:pict>
          </mc:Fallback>
        </mc:AlternateContent>
      </w:r>
      <w:r>
        <w:rPr>
          <w:noProof/>
        </w:rPr>
        <w:drawing>
          <wp:inline distT="0" distB="0" distL="0" distR="0" wp14:anchorId="7E428863" wp14:editId="59773B18">
            <wp:extent cx="4572000" cy="2743200"/>
            <wp:effectExtent l="0" t="0" r="12700" b="12700"/>
            <wp:docPr id="1442732217" name="Chart 1">
              <a:extLst xmlns:a="http://schemas.openxmlformats.org/drawingml/2006/main">
                <a:ext uri="{FF2B5EF4-FFF2-40B4-BE49-F238E27FC236}">
                  <a16:creationId xmlns:a16="http://schemas.microsoft.com/office/drawing/2014/main" id="{187BED05-F989-411F-968D-F685DBE998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4105C5" w14:textId="77777777" w:rsidR="00F9178C" w:rsidRDefault="00F9178C" w:rsidP="00F9178C"/>
    <w:p w14:paraId="538725EA" w14:textId="77777777" w:rsidR="00F9178C" w:rsidRDefault="00F9178C" w:rsidP="00F9178C"/>
    <w:p w14:paraId="02C66990" w14:textId="77777777" w:rsidR="00F9178C" w:rsidRDefault="00F9178C" w:rsidP="00F9178C"/>
    <w:p w14:paraId="10CC6DD7" w14:textId="77777777" w:rsidR="00F9178C" w:rsidRDefault="00F9178C" w:rsidP="00F9178C"/>
    <w:p w14:paraId="0D9E9140" w14:textId="77777777" w:rsidR="00F9178C" w:rsidRDefault="00F9178C" w:rsidP="00F9178C"/>
    <w:p w14:paraId="1736FAF3" w14:textId="77777777" w:rsidR="00F9178C" w:rsidRDefault="00F9178C" w:rsidP="00F9178C">
      <w:r>
        <w:rPr>
          <w:noProof/>
        </w:rPr>
        <w:lastRenderedPageBreak/>
        <mc:AlternateContent>
          <mc:Choice Requires="wps">
            <w:drawing>
              <wp:anchor distT="0" distB="0" distL="114300" distR="114300" simplePos="0" relativeHeight="251663360" behindDoc="1" locked="0" layoutInCell="1" allowOverlap="1" wp14:anchorId="4E22EE98" wp14:editId="2D28261F">
                <wp:simplePos x="0" y="0"/>
                <wp:positionH relativeFrom="column">
                  <wp:posOffset>0</wp:posOffset>
                </wp:positionH>
                <wp:positionV relativeFrom="paragraph">
                  <wp:posOffset>2758863</wp:posOffset>
                </wp:positionV>
                <wp:extent cx="4572000" cy="567055"/>
                <wp:effectExtent l="0" t="0" r="12700" b="17145"/>
                <wp:wrapTight wrapText="bothSides">
                  <wp:wrapPolygon edited="0">
                    <wp:start x="0" y="0"/>
                    <wp:lineTo x="0" y="21769"/>
                    <wp:lineTo x="21600" y="21769"/>
                    <wp:lineTo x="21600" y="0"/>
                    <wp:lineTo x="0" y="0"/>
                  </wp:wrapPolygon>
                </wp:wrapTight>
                <wp:docPr id="1816115039" name="Text Box 1"/>
                <wp:cNvGraphicFramePr/>
                <a:graphic xmlns:a="http://schemas.openxmlformats.org/drawingml/2006/main">
                  <a:graphicData uri="http://schemas.microsoft.com/office/word/2010/wordprocessingShape">
                    <wps:wsp>
                      <wps:cNvSpPr txBox="1"/>
                      <wps:spPr>
                        <a:xfrm>
                          <a:off x="0" y="0"/>
                          <a:ext cx="4572000" cy="567055"/>
                        </a:xfrm>
                        <a:prstGeom prst="rect">
                          <a:avLst/>
                        </a:prstGeom>
                        <a:solidFill>
                          <a:schemeClr val="lt1"/>
                        </a:solidFill>
                        <a:ln w="6350">
                          <a:solidFill>
                            <a:prstClr val="black"/>
                          </a:solidFill>
                        </a:ln>
                      </wps:spPr>
                      <wps:txbx>
                        <w:txbxContent>
                          <w:p w14:paraId="275BD331" w14:textId="77777777" w:rsidR="00F9178C" w:rsidRPr="00D037BE" w:rsidRDefault="00F9178C" w:rsidP="00F9178C">
                            <w:pPr>
                              <w:rPr>
                                <w:sz w:val="20"/>
                                <w:szCs w:val="20"/>
                              </w:rPr>
                            </w:pPr>
                            <w:r>
                              <w:rPr>
                                <w:sz w:val="20"/>
                                <w:szCs w:val="20"/>
                              </w:rPr>
                              <w:t xml:space="preserve">Figure 3. Frequency with which science users (n=105) and science producers (n=57) access or use fire and/or fuels science products from NRFSN in their work (Number of respondents).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22EE98" id="_x0000_s1033" type="#_x0000_t202" style="position:absolute;margin-left:0;margin-top:217.25pt;width:5in;height:44.6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" fillcolor="white [3201]" strokeweight=".5pt">
                <v:textbox>
                  <w:txbxContent>
                    <w:p w14:paraId="275BD331" w14:textId="77777777" w:rsidR="00F9178C" w:rsidRPr="00D037BE" w:rsidRDefault="00F9178C" w:rsidP="00F9178C">
                      <w:pPr>
                        <w:rPr>
                          <w:sz w:val="20"/>
                          <w:szCs w:val="20"/>
                        </w:rPr>
                      </w:pPr>
                      <w:r>
                        <w:rPr>
                          <w:sz w:val="20"/>
                          <w:szCs w:val="20"/>
                        </w:rPr>
                        <w:t xml:space="preserve">Figure 3. Frequency with which science users (n=105) and science producers (n=57) access or use fire and/or fuels science products from NRFSN in their work (Number of respondents).  </w:t>
                      </w:r>
                    </w:p>
                  </w:txbxContent>
                </v:textbox>
                <w10:wrap type="tight"/>
              </v:shape>
            </w:pict>
          </mc:Fallback>
        </mc:AlternateContent>
      </w:r>
      <w:r>
        <w:rPr>
          <w:noProof/>
        </w:rPr>
        <w:drawing>
          <wp:inline distT="0" distB="0" distL="0" distR="0" wp14:anchorId="784B3220" wp14:editId="77CEDEAC">
            <wp:extent cx="4572000" cy="2743200"/>
            <wp:effectExtent l="0" t="0" r="12700" b="12700"/>
            <wp:docPr id="125229547" name="Chart 1">
              <a:extLst xmlns:a="http://schemas.openxmlformats.org/drawingml/2006/main">
                <a:ext uri="{FF2B5EF4-FFF2-40B4-BE49-F238E27FC236}">
                  <a16:creationId xmlns:a16="http://schemas.microsoft.com/office/drawing/2014/main" id="{94F8B303-AF14-726A-43DE-2CB581DA5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4606AF" w14:textId="77777777" w:rsidR="00F9178C" w:rsidRDefault="00F9178C" w:rsidP="00F9178C"/>
    <w:p w14:paraId="207B2937" w14:textId="77777777" w:rsidR="00F9178C" w:rsidRDefault="00F9178C" w:rsidP="00F9178C"/>
    <w:p w14:paraId="2FE8DAF4" w14:textId="77777777" w:rsidR="00F9178C" w:rsidRDefault="00F9178C" w:rsidP="00F9178C"/>
    <w:p w14:paraId="1324906B" w14:textId="77777777" w:rsidR="00F9178C" w:rsidRDefault="00F9178C" w:rsidP="00F9178C"/>
    <w:p w14:paraId="7CC5212C" w14:textId="77777777" w:rsidR="00F9178C" w:rsidRDefault="00F9178C" w:rsidP="00F9178C"/>
    <w:p w14:paraId="3196A00D" w14:textId="77777777" w:rsidR="00F9178C" w:rsidRDefault="00F9178C" w:rsidP="00F9178C">
      <w:r>
        <w:rPr>
          <w:noProof/>
        </w:rPr>
        <w:drawing>
          <wp:anchor distT="0" distB="0" distL="114300" distR="114300" simplePos="0" relativeHeight="251664384" behindDoc="0" locked="0" layoutInCell="1" allowOverlap="1" wp14:anchorId="56415FA6" wp14:editId="24FF4430">
            <wp:simplePos x="0" y="0"/>
            <wp:positionH relativeFrom="column">
              <wp:posOffset>-423</wp:posOffset>
            </wp:positionH>
            <wp:positionV relativeFrom="paragraph">
              <wp:posOffset>74084</wp:posOffset>
            </wp:positionV>
            <wp:extent cx="4572000" cy="2616200"/>
            <wp:effectExtent l="0" t="0" r="12700" b="12700"/>
            <wp:wrapSquare wrapText="bothSides"/>
            <wp:docPr id="183821773" name="Chart 1">
              <a:extLst xmlns:a="http://schemas.openxmlformats.org/drawingml/2006/main">
                <a:ext uri="{FF2B5EF4-FFF2-40B4-BE49-F238E27FC236}">
                  <a16:creationId xmlns:a16="http://schemas.microsoft.com/office/drawing/2014/main" id="{535D0F67-6105-881C-F7F6-C80C58046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A86F15B" w14:textId="77777777" w:rsidR="00F9178C" w:rsidRDefault="00F9178C" w:rsidP="00F9178C"/>
    <w:p w14:paraId="25E619B6" w14:textId="77777777" w:rsidR="00F9178C" w:rsidRDefault="00F9178C" w:rsidP="00F9178C"/>
    <w:p w14:paraId="077512F1" w14:textId="77777777" w:rsidR="00F9178C" w:rsidRDefault="00F9178C" w:rsidP="00F9178C"/>
    <w:p w14:paraId="31646764" w14:textId="77777777" w:rsidR="00F9178C" w:rsidRDefault="00F9178C" w:rsidP="00F9178C"/>
    <w:p w14:paraId="73DF37E0" w14:textId="77777777" w:rsidR="00F9178C" w:rsidRDefault="00F9178C" w:rsidP="00F9178C"/>
    <w:p w14:paraId="556F7054" w14:textId="77777777" w:rsidR="00F9178C" w:rsidRDefault="00F9178C" w:rsidP="00F9178C"/>
    <w:p w14:paraId="2F352C32" w14:textId="77777777" w:rsidR="00F9178C" w:rsidRDefault="00F9178C" w:rsidP="00F9178C">
      <w:r>
        <w:rPr>
          <w:noProof/>
        </w:rPr>
        <mc:AlternateContent>
          <mc:Choice Requires="wps">
            <w:drawing>
              <wp:anchor distT="0" distB="0" distL="114300" distR="114300" simplePos="0" relativeHeight="251665408" behindDoc="1" locked="0" layoutInCell="1" allowOverlap="1" wp14:anchorId="6FE7B9F4" wp14:editId="27D5C1A6">
                <wp:simplePos x="0" y="0"/>
                <wp:positionH relativeFrom="column">
                  <wp:posOffset>0</wp:posOffset>
                </wp:positionH>
                <wp:positionV relativeFrom="paragraph">
                  <wp:posOffset>1392978</wp:posOffset>
                </wp:positionV>
                <wp:extent cx="4572000" cy="389255"/>
                <wp:effectExtent l="0" t="0" r="12700" b="17145"/>
                <wp:wrapTight wrapText="bothSides">
                  <wp:wrapPolygon edited="0">
                    <wp:start x="0" y="0"/>
                    <wp:lineTo x="0" y="21847"/>
                    <wp:lineTo x="21600" y="21847"/>
                    <wp:lineTo x="21600" y="0"/>
                    <wp:lineTo x="0" y="0"/>
                  </wp:wrapPolygon>
                </wp:wrapTight>
                <wp:docPr id="2053110521" name="Text Box 1"/>
                <wp:cNvGraphicFramePr/>
                <a:graphic xmlns:a="http://schemas.openxmlformats.org/drawingml/2006/main">
                  <a:graphicData uri="http://schemas.microsoft.com/office/word/2010/wordprocessingShape">
                    <wps:wsp>
                      <wps:cNvSpPr txBox="1"/>
                      <wps:spPr>
                        <a:xfrm>
                          <a:off x="0" y="0"/>
                          <a:ext cx="4572000" cy="389255"/>
                        </a:xfrm>
                        <a:prstGeom prst="rect">
                          <a:avLst/>
                        </a:prstGeom>
                        <a:solidFill>
                          <a:schemeClr val="lt1"/>
                        </a:solidFill>
                        <a:ln w="6350">
                          <a:solidFill>
                            <a:prstClr val="black"/>
                          </a:solidFill>
                        </a:ln>
                      </wps:spPr>
                      <wps:txbx>
                        <w:txbxContent>
                          <w:p w14:paraId="0E536C41" w14:textId="77777777" w:rsidR="00F9178C" w:rsidRPr="00D037BE" w:rsidRDefault="00F9178C" w:rsidP="00F9178C">
                            <w:pPr>
                              <w:rPr>
                                <w:sz w:val="20"/>
                                <w:szCs w:val="20"/>
                              </w:rPr>
                            </w:pPr>
                            <w:r>
                              <w:rPr>
                                <w:sz w:val="20"/>
                                <w:szCs w:val="20"/>
                              </w:rPr>
                              <w:t xml:space="preserve">Figure 4. Ways that science users (n=105) indicating use fire and/or fuels science in their work (Number of respondents).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7B9F4" id="_x0000_s1034" type="#_x0000_t202" style="position:absolute;margin-left:0;margin-top:109.7pt;width:5in;height:30.6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" fillcolor="white [3201]" strokeweight=".5pt">
                <v:textbox>
                  <w:txbxContent>
                    <w:p w14:paraId="0E536C41" w14:textId="77777777" w:rsidR="00F9178C" w:rsidRPr="00D037BE" w:rsidRDefault="00F9178C" w:rsidP="00F9178C">
                      <w:pPr>
                        <w:rPr>
                          <w:sz w:val="20"/>
                          <w:szCs w:val="20"/>
                        </w:rPr>
                      </w:pPr>
                      <w:r>
                        <w:rPr>
                          <w:sz w:val="20"/>
                          <w:szCs w:val="20"/>
                        </w:rPr>
                        <w:t xml:space="preserve">Figure 4. Ways that science users (n=105) indicating use fire and/or fuels science in their work (Number of respondents). </w:t>
                      </w:r>
                    </w:p>
                  </w:txbxContent>
                </v:textbox>
                <w10:wrap type="tight"/>
              </v:shape>
            </w:pict>
          </mc:Fallback>
        </mc:AlternateContent>
      </w:r>
    </w:p>
    <w:p w14:paraId="25ED404D" w14:textId="77777777" w:rsidR="00F9178C" w:rsidRDefault="00F9178C" w:rsidP="00F9178C">
      <w:r>
        <w:rPr>
          <w:noProof/>
        </w:rPr>
        <w:lastRenderedPageBreak/>
        <mc:AlternateContent>
          <mc:Choice Requires="wps">
            <w:drawing>
              <wp:anchor distT="0" distB="0" distL="114300" distR="114300" simplePos="0" relativeHeight="251683840" behindDoc="1" locked="0" layoutInCell="1" allowOverlap="1" wp14:anchorId="4E72C875" wp14:editId="24811177">
                <wp:simplePos x="0" y="0"/>
                <wp:positionH relativeFrom="column">
                  <wp:posOffset>0</wp:posOffset>
                </wp:positionH>
                <wp:positionV relativeFrom="paragraph">
                  <wp:posOffset>2758017</wp:posOffset>
                </wp:positionV>
                <wp:extent cx="4572000" cy="549910"/>
                <wp:effectExtent l="0" t="0" r="12700" b="8890"/>
                <wp:wrapTight wrapText="bothSides">
                  <wp:wrapPolygon edited="0">
                    <wp:start x="0" y="0"/>
                    <wp:lineTo x="0" y="21450"/>
                    <wp:lineTo x="21600" y="21450"/>
                    <wp:lineTo x="21600" y="0"/>
                    <wp:lineTo x="0" y="0"/>
                  </wp:wrapPolygon>
                </wp:wrapTight>
                <wp:docPr id="1036218576" name="Text Box 1"/>
                <wp:cNvGraphicFramePr/>
                <a:graphic xmlns:a="http://schemas.openxmlformats.org/drawingml/2006/main">
                  <a:graphicData uri="http://schemas.microsoft.com/office/word/2010/wordprocessingShape">
                    <wps:wsp>
                      <wps:cNvSpPr txBox="1"/>
                      <wps:spPr>
                        <a:xfrm>
                          <a:off x="0" y="0"/>
                          <a:ext cx="4572000" cy="549910"/>
                        </a:xfrm>
                        <a:prstGeom prst="rect">
                          <a:avLst/>
                        </a:prstGeom>
                        <a:solidFill>
                          <a:schemeClr val="lt1"/>
                        </a:solidFill>
                        <a:ln w="6350">
                          <a:solidFill>
                            <a:prstClr val="black"/>
                          </a:solidFill>
                        </a:ln>
                      </wps:spPr>
                      <wps:txbx>
                        <w:txbxContent>
                          <w:p w14:paraId="33CE3F49" w14:textId="77777777" w:rsidR="00F9178C" w:rsidRPr="00D037BE" w:rsidRDefault="00F9178C" w:rsidP="00F9178C">
                            <w:pPr>
                              <w:rPr>
                                <w:sz w:val="20"/>
                                <w:szCs w:val="20"/>
                              </w:rPr>
                            </w:pPr>
                            <w:r>
                              <w:rPr>
                                <w:sz w:val="20"/>
                                <w:szCs w:val="20"/>
                              </w:rPr>
                              <w:t xml:space="preserve">Figure 5. Number of science producers (n=52) who ranked their preferred methods of sharing research results with managers/practitioners. Respondents ranked all in order of most preferred (1) to least preferred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2C875" id="_x0000_s1035" type="#_x0000_t202" style="position:absolute;margin-left:0;margin-top:217.15pt;width:5in;height:43.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" fillcolor="white [3201]" strokeweight=".5pt">
                <v:textbox>
                  <w:txbxContent>
                    <w:p w14:paraId="33CE3F49" w14:textId="77777777" w:rsidR="00F9178C" w:rsidRPr="00D037BE" w:rsidRDefault="00F9178C" w:rsidP="00F9178C">
                      <w:pPr>
                        <w:rPr>
                          <w:sz w:val="20"/>
                          <w:szCs w:val="20"/>
                        </w:rPr>
                      </w:pPr>
                      <w:r>
                        <w:rPr>
                          <w:sz w:val="20"/>
                          <w:szCs w:val="20"/>
                        </w:rPr>
                        <w:t xml:space="preserve">Figure 5. Number of science producers (n=52) who ranked their preferred methods of sharing research results with managers/practitioners. Respondents ranked all in order of most preferred (1) to least preferred (5). </w:t>
                      </w:r>
                    </w:p>
                  </w:txbxContent>
                </v:textbox>
                <w10:wrap type="tight"/>
              </v:shape>
            </w:pict>
          </mc:Fallback>
        </mc:AlternateContent>
      </w:r>
      <w:r>
        <w:rPr>
          <w:noProof/>
        </w:rPr>
        <w:drawing>
          <wp:inline distT="0" distB="0" distL="0" distR="0" wp14:anchorId="0687B75C" wp14:editId="1F91EF95">
            <wp:extent cx="4572000" cy="2743200"/>
            <wp:effectExtent l="0" t="0" r="12700" b="12700"/>
            <wp:docPr id="241594185" name="Chart 1">
              <a:extLst xmlns:a="http://schemas.openxmlformats.org/drawingml/2006/main">
                <a:ext uri="{FF2B5EF4-FFF2-40B4-BE49-F238E27FC236}">
                  <a16:creationId xmlns:a16="http://schemas.microsoft.com/office/drawing/2014/main" id="{9365B389-C66B-0FA9-D0FD-AA1ECBC1F5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C87E0D" w14:textId="77777777" w:rsidR="00F9178C" w:rsidRDefault="00F9178C" w:rsidP="00F9178C"/>
    <w:p w14:paraId="3B98756A" w14:textId="77777777" w:rsidR="00F9178C" w:rsidRDefault="00F9178C" w:rsidP="00F9178C"/>
    <w:p w14:paraId="62DD424A" w14:textId="77777777" w:rsidR="00F9178C" w:rsidRDefault="00F9178C" w:rsidP="00F9178C"/>
    <w:p w14:paraId="5D450878" w14:textId="77777777" w:rsidR="00F9178C" w:rsidRDefault="00F9178C" w:rsidP="00F9178C"/>
    <w:p w14:paraId="3C62B989" w14:textId="77777777" w:rsidR="00F9178C" w:rsidRDefault="00F9178C" w:rsidP="00F9178C">
      <w:r>
        <w:rPr>
          <w:noProof/>
        </w:rPr>
        <mc:AlternateContent>
          <mc:Choice Requires="wps">
            <w:drawing>
              <wp:anchor distT="0" distB="0" distL="114300" distR="114300" simplePos="0" relativeHeight="251666432" behindDoc="1" locked="0" layoutInCell="1" allowOverlap="1" wp14:anchorId="3CA0F295" wp14:editId="0587149A">
                <wp:simplePos x="0" y="0"/>
                <wp:positionH relativeFrom="column">
                  <wp:posOffset>0</wp:posOffset>
                </wp:positionH>
                <wp:positionV relativeFrom="paragraph">
                  <wp:posOffset>2764790</wp:posOffset>
                </wp:positionV>
                <wp:extent cx="5943600" cy="567055"/>
                <wp:effectExtent l="0" t="0" r="12700" b="17145"/>
                <wp:wrapTight wrapText="bothSides">
                  <wp:wrapPolygon edited="0">
                    <wp:start x="0" y="0"/>
                    <wp:lineTo x="0" y="21769"/>
                    <wp:lineTo x="21600" y="21769"/>
                    <wp:lineTo x="21600" y="0"/>
                    <wp:lineTo x="0" y="0"/>
                  </wp:wrapPolygon>
                </wp:wrapTight>
                <wp:docPr id="1221425068" name="Text Box 1"/>
                <wp:cNvGraphicFramePr/>
                <a:graphic xmlns:a="http://schemas.openxmlformats.org/drawingml/2006/main">
                  <a:graphicData uri="http://schemas.microsoft.com/office/word/2010/wordprocessingShape">
                    <wps:wsp>
                      <wps:cNvSpPr txBox="1"/>
                      <wps:spPr>
                        <a:xfrm>
                          <a:off x="0" y="0"/>
                          <a:ext cx="5943600" cy="567055"/>
                        </a:xfrm>
                        <a:prstGeom prst="rect">
                          <a:avLst/>
                        </a:prstGeom>
                        <a:solidFill>
                          <a:schemeClr val="lt1"/>
                        </a:solidFill>
                        <a:ln w="6350">
                          <a:solidFill>
                            <a:prstClr val="black"/>
                          </a:solidFill>
                        </a:ln>
                      </wps:spPr>
                      <wps:txbx>
                        <w:txbxContent>
                          <w:p w14:paraId="690BA3AF" w14:textId="77777777" w:rsidR="00F9178C" w:rsidRPr="00D037BE" w:rsidRDefault="00F9178C" w:rsidP="00F9178C">
                            <w:pPr>
                              <w:rPr>
                                <w:sz w:val="20"/>
                                <w:szCs w:val="20"/>
                              </w:rPr>
                            </w:pPr>
                            <w:r>
                              <w:rPr>
                                <w:sz w:val="20"/>
                                <w:szCs w:val="20"/>
                              </w:rPr>
                              <w:t xml:space="preserve">Figure 6. Average level of agreement/disagreement that research-related factors were obstacles for science users (n=92 for all except relevant research n=91) to use research in their work. Scale: 1=Strongly disagree, 2=Somewhat disagree, 3=Neither agree or disagree, 4=Somewhat agree, and 5=Strongly agree.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0F295" id="_x0000_s1036" type="#_x0000_t202" style="position:absolute;margin-left:0;margin-top:217.7pt;width:468pt;height:4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xPAIAAIM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" fillcolor="white [3201]" strokeweight=".5pt">
                <v:textbox>
                  <w:txbxContent>
                    <w:p w14:paraId="690BA3AF" w14:textId="77777777" w:rsidR="00F9178C" w:rsidRPr="00D037BE" w:rsidRDefault="00F9178C" w:rsidP="00F9178C">
                      <w:pPr>
                        <w:rPr>
                          <w:sz w:val="20"/>
                          <w:szCs w:val="20"/>
                        </w:rPr>
                      </w:pPr>
                      <w:r>
                        <w:rPr>
                          <w:sz w:val="20"/>
                          <w:szCs w:val="20"/>
                        </w:rPr>
                        <w:t xml:space="preserve">Figure 6. Average level of agreement/disagreement that research-related factors were obstacles for science users (n=92 for all except relevant research n=91) to use research in their work. Scale: 1=Strongly disagree, 2=Somewhat disagree, 3=Neither agree or disagree, 4=Somewhat agree, and 5=Strongly agree. </w:t>
                      </w:r>
                    </w:p>
                  </w:txbxContent>
                </v:textbox>
                <w10:wrap type="tight"/>
              </v:shape>
            </w:pict>
          </mc:Fallback>
        </mc:AlternateContent>
      </w:r>
      <w:r>
        <w:rPr>
          <w:noProof/>
        </w:rPr>
        <w:drawing>
          <wp:anchor distT="0" distB="0" distL="114300" distR="114300" simplePos="0" relativeHeight="251684864" behindDoc="0" locked="0" layoutInCell="1" allowOverlap="1" wp14:anchorId="2A2DFC96" wp14:editId="413FD983">
            <wp:simplePos x="0" y="0"/>
            <wp:positionH relativeFrom="column">
              <wp:posOffset>0</wp:posOffset>
            </wp:positionH>
            <wp:positionV relativeFrom="paragraph">
              <wp:posOffset>268393</wp:posOffset>
            </wp:positionV>
            <wp:extent cx="5943600" cy="2491556"/>
            <wp:effectExtent l="0" t="0" r="12700" b="10795"/>
            <wp:wrapSquare wrapText="bothSides"/>
            <wp:docPr id="2057918406" name="Chart 1">
              <a:extLst xmlns:a="http://schemas.openxmlformats.org/drawingml/2006/main">
                <a:ext uri="{FF2B5EF4-FFF2-40B4-BE49-F238E27FC236}">
                  <a16:creationId xmlns:a16="http://schemas.microsoft.com/office/drawing/2014/main" id="{DFB01F89-C1CD-F404-811A-4BE7E53A7E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274A3B9" w14:textId="77777777" w:rsidR="00F9178C" w:rsidRDefault="00F9178C" w:rsidP="00F9178C"/>
    <w:p w14:paraId="3FB9B9B6" w14:textId="77777777" w:rsidR="00F9178C" w:rsidRDefault="00F9178C" w:rsidP="00F9178C"/>
    <w:p w14:paraId="53165C39" w14:textId="77777777" w:rsidR="00F9178C" w:rsidRDefault="00F9178C" w:rsidP="00F9178C"/>
    <w:p w14:paraId="1BDCE022" w14:textId="77777777" w:rsidR="00F9178C" w:rsidRDefault="00F9178C" w:rsidP="00F9178C"/>
    <w:p w14:paraId="038F41A3" w14:textId="77777777" w:rsidR="00F9178C" w:rsidRDefault="00F9178C" w:rsidP="00F9178C"/>
    <w:p w14:paraId="29D5B00E" w14:textId="77777777" w:rsidR="00F9178C" w:rsidRDefault="00F9178C" w:rsidP="00F9178C"/>
    <w:p w14:paraId="05CFD884" w14:textId="77777777" w:rsidR="00F9178C" w:rsidRDefault="00F9178C" w:rsidP="00F9178C">
      <w:r>
        <w:rPr>
          <w:noProof/>
        </w:rPr>
        <w:lastRenderedPageBreak/>
        <mc:AlternateContent>
          <mc:Choice Requires="wps">
            <w:drawing>
              <wp:anchor distT="0" distB="0" distL="114300" distR="114300" simplePos="0" relativeHeight="251686912" behindDoc="1" locked="0" layoutInCell="1" allowOverlap="1" wp14:anchorId="49885A52" wp14:editId="0EFDCC91">
                <wp:simplePos x="0" y="0"/>
                <wp:positionH relativeFrom="column">
                  <wp:posOffset>0</wp:posOffset>
                </wp:positionH>
                <wp:positionV relativeFrom="paragraph">
                  <wp:posOffset>2496608</wp:posOffset>
                </wp:positionV>
                <wp:extent cx="6002655" cy="567055"/>
                <wp:effectExtent l="0" t="0" r="17145" b="17145"/>
                <wp:wrapTight wrapText="bothSides">
                  <wp:wrapPolygon edited="0">
                    <wp:start x="0" y="0"/>
                    <wp:lineTo x="0" y="21769"/>
                    <wp:lineTo x="21616" y="21769"/>
                    <wp:lineTo x="21616" y="0"/>
                    <wp:lineTo x="0" y="0"/>
                  </wp:wrapPolygon>
                </wp:wrapTight>
                <wp:docPr id="991380306" name="Text Box 1"/>
                <wp:cNvGraphicFramePr/>
                <a:graphic xmlns:a="http://schemas.openxmlformats.org/drawingml/2006/main">
                  <a:graphicData uri="http://schemas.microsoft.com/office/word/2010/wordprocessingShape">
                    <wps:wsp>
                      <wps:cNvSpPr txBox="1"/>
                      <wps:spPr>
                        <a:xfrm>
                          <a:off x="0" y="0"/>
                          <a:ext cx="6002655" cy="567055"/>
                        </a:xfrm>
                        <a:prstGeom prst="rect">
                          <a:avLst/>
                        </a:prstGeom>
                        <a:solidFill>
                          <a:schemeClr val="lt1"/>
                        </a:solidFill>
                        <a:ln w="6350">
                          <a:solidFill>
                            <a:prstClr val="black"/>
                          </a:solidFill>
                        </a:ln>
                      </wps:spPr>
                      <wps:txbx>
                        <w:txbxContent>
                          <w:p w14:paraId="769733C7" w14:textId="77777777" w:rsidR="00F9178C" w:rsidRPr="00D037BE" w:rsidRDefault="00F9178C" w:rsidP="00F9178C">
                            <w:pPr>
                              <w:rPr>
                                <w:sz w:val="20"/>
                                <w:szCs w:val="20"/>
                              </w:rPr>
                            </w:pPr>
                            <w:r>
                              <w:rPr>
                                <w:sz w:val="20"/>
                                <w:szCs w:val="20"/>
                              </w:rPr>
                              <w:t xml:space="preserve">Figure 7. Average level of agreement/disagreement that communication-related factors were obstacles for science users (n=92) to use research in their work. Scale: 1=Strongly disagree, 2=Somewhat disagree, 3=Neither agree or disagree, 4=Somewhat agree, and 5=Strongly agree.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85A52" id="_x0000_s1037" type="#_x0000_t202" style="position:absolute;margin-left:0;margin-top:196.6pt;width:472.65pt;height:44.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wPOw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" fillcolor="white [3201]" strokeweight=".5pt">
                <v:textbox>
                  <w:txbxContent>
                    <w:p w14:paraId="769733C7" w14:textId="77777777" w:rsidR="00F9178C" w:rsidRPr="00D037BE" w:rsidRDefault="00F9178C" w:rsidP="00F9178C">
                      <w:pPr>
                        <w:rPr>
                          <w:sz w:val="20"/>
                          <w:szCs w:val="20"/>
                        </w:rPr>
                      </w:pPr>
                      <w:r>
                        <w:rPr>
                          <w:sz w:val="20"/>
                          <w:szCs w:val="20"/>
                        </w:rPr>
                        <w:t xml:space="preserve">Figure 7. Average level of agreement/disagreement that communication-related factors were obstacles for science users (n=92) to use research in their work. Scale: 1=Strongly disagree, 2=Somewhat disagree, 3=Neither agree or disagree, 4=Somewhat agree, and 5=Strongly agree. </w:t>
                      </w:r>
                    </w:p>
                  </w:txbxContent>
                </v:textbox>
                <w10:wrap type="tight"/>
              </v:shape>
            </w:pict>
          </mc:Fallback>
        </mc:AlternateContent>
      </w:r>
      <w:r>
        <w:rPr>
          <w:noProof/>
        </w:rPr>
        <w:drawing>
          <wp:anchor distT="0" distB="0" distL="114300" distR="114300" simplePos="0" relativeHeight="251685888" behindDoc="0" locked="0" layoutInCell="1" allowOverlap="1" wp14:anchorId="399D82CF" wp14:editId="6AB01883">
            <wp:simplePos x="0" y="0"/>
            <wp:positionH relativeFrom="column">
              <wp:posOffset>0</wp:posOffset>
            </wp:positionH>
            <wp:positionV relativeFrom="paragraph">
              <wp:posOffset>185420</wp:posOffset>
            </wp:positionV>
            <wp:extent cx="6002655" cy="2294255"/>
            <wp:effectExtent l="0" t="0" r="17145" b="17145"/>
            <wp:wrapSquare wrapText="bothSides"/>
            <wp:docPr id="604036900" name="Chart 1">
              <a:extLst xmlns:a="http://schemas.openxmlformats.org/drawingml/2006/main">
                <a:ext uri="{FF2B5EF4-FFF2-40B4-BE49-F238E27FC236}">
                  <a16:creationId xmlns:a16="http://schemas.microsoft.com/office/drawing/2014/main" id="{0053D918-D0AA-4FFA-6C57-9DC3430F4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1B1E1C0" w14:textId="77777777" w:rsidR="00F9178C" w:rsidRDefault="00F9178C" w:rsidP="00F9178C"/>
    <w:p w14:paraId="702E3327" w14:textId="77777777" w:rsidR="00F9178C" w:rsidRDefault="00F9178C" w:rsidP="00F9178C"/>
    <w:p w14:paraId="376D460C" w14:textId="77777777" w:rsidR="00F9178C" w:rsidRDefault="00F9178C" w:rsidP="00F9178C"/>
    <w:p w14:paraId="7624FCF8" w14:textId="77777777" w:rsidR="00F9178C" w:rsidRDefault="00F9178C" w:rsidP="00F9178C"/>
    <w:p w14:paraId="0409A24B" w14:textId="77777777" w:rsidR="00F9178C" w:rsidRDefault="00F9178C" w:rsidP="00F9178C"/>
    <w:p w14:paraId="00A3D5D1" w14:textId="77777777" w:rsidR="00F9178C" w:rsidRDefault="00F9178C" w:rsidP="00F9178C">
      <w:r>
        <w:rPr>
          <w:noProof/>
        </w:rPr>
        <mc:AlternateContent>
          <mc:Choice Requires="wps">
            <w:drawing>
              <wp:anchor distT="0" distB="0" distL="114300" distR="114300" simplePos="0" relativeHeight="251668480" behindDoc="1" locked="0" layoutInCell="1" allowOverlap="1" wp14:anchorId="00A94737" wp14:editId="791DB27D">
                <wp:simplePos x="0" y="0"/>
                <wp:positionH relativeFrom="column">
                  <wp:posOffset>-67945</wp:posOffset>
                </wp:positionH>
                <wp:positionV relativeFrom="paragraph">
                  <wp:posOffset>2757170</wp:posOffset>
                </wp:positionV>
                <wp:extent cx="5968365" cy="584200"/>
                <wp:effectExtent l="0" t="0" r="13335" b="12700"/>
                <wp:wrapTight wrapText="bothSides">
                  <wp:wrapPolygon edited="0">
                    <wp:start x="0" y="0"/>
                    <wp:lineTo x="0" y="21600"/>
                    <wp:lineTo x="21602" y="21600"/>
                    <wp:lineTo x="21602" y="0"/>
                    <wp:lineTo x="0" y="0"/>
                  </wp:wrapPolygon>
                </wp:wrapTight>
                <wp:docPr id="300674871" name="Text Box 1"/>
                <wp:cNvGraphicFramePr/>
                <a:graphic xmlns:a="http://schemas.openxmlformats.org/drawingml/2006/main">
                  <a:graphicData uri="http://schemas.microsoft.com/office/word/2010/wordprocessingShape">
                    <wps:wsp>
                      <wps:cNvSpPr txBox="1"/>
                      <wps:spPr>
                        <a:xfrm>
                          <a:off x="0" y="0"/>
                          <a:ext cx="5968365" cy="584200"/>
                        </a:xfrm>
                        <a:prstGeom prst="rect">
                          <a:avLst/>
                        </a:prstGeom>
                        <a:solidFill>
                          <a:schemeClr val="lt1"/>
                        </a:solidFill>
                        <a:ln w="6350">
                          <a:solidFill>
                            <a:prstClr val="black"/>
                          </a:solidFill>
                        </a:ln>
                      </wps:spPr>
                      <wps:txbx>
                        <w:txbxContent>
                          <w:p w14:paraId="1BD9D5AF" w14:textId="77777777" w:rsidR="00F9178C" w:rsidRPr="00D037BE" w:rsidRDefault="00F9178C" w:rsidP="00F9178C">
                            <w:pPr>
                              <w:rPr>
                                <w:sz w:val="20"/>
                                <w:szCs w:val="20"/>
                              </w:rPr>
                            </w:pPr>
                            <w:r>
                              <w:rPr>
                                <w:sz w:val="20"/>
                                <w:szCs w:val="20"/>
                              </w:rPr>
                              <w:t xml:space="preserve">Figure 8. Average level of agreement/disagreement that factors related to </w:t>
                            </w:r>
                            <w:r w:rsidRPr="00D037BE">
                              <w:rPr>
                                <w:sz w:val="20"/>
                                <w:szCs w:val="20"/>
                              </w:rPr>
                              <w:t xml:space="preserve">scientific recommendations, priorities, and directives </w:t>
                            </w:r>
                            <w:r>
                              <w:rPr>
                                <w:sz w:val="20"/>
                                <w:szCs w:val="20"/>
                              </w:rPr>
                              <w:t xml:space="preserve">were obstacles for science users (n=92) to use research in their work. Scale: 1=Strongly disagree, 2=Somewhat disagree, 3=Neither agree or disagree, 4=Somewhat agree, and 5=Strongly agree.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94737" id="_x0000_s1038" type="#_x0000_t202" style="position:absolute;margin-left:-5.35pt;margin-top:217.1pt;width:469.95pt;height:4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" fillcolor="white [3201]" strokeweight=".5pt">
                <v:textbox>
                  <w:txbxContent>
                    <w:p w14:paraId="1BD9D5AF" w14:textId="77777777" w:rsidR="00F9178C" w:rsidRPr="00D037BE" w:rsidRDefault="00F9178C" w:rsidP="00F9178C">
                      <w:pPr>
                        <w:rPr>
                          <w:sz w:val="20"/>
                          <w:szCs w:val="20"/>
                        </w:rPr>
                      </w:pPr>
                      <w:r>
                        <w:rPr>
                          <w:sz w:val="20"/>
                          <w:szCs w:val="20"/>
                        </w:rPr>
                        <w:t xml:space="preserve">Figure 8. Average level of agreement/disagreement that factors related to </w:t>
                      </w:r>
                      <w:r w:rsidRPr="00D037BE">
                        <w:rPr>
                          <w:sz w:val="20"/>
                          <w:szCs w:val="20"/>
                        </w:rPr>
                        <w:t xml:space="preserve">scientific recommendations, priorities, and directives </w:t>
                      </w:r>
                      <w:r>
                        <w:rPr>
                          <w:sz w:val="20"/>
                          <w:szCs w:val="20"/>
                        </w:rPr>
                        <w:t xml:space="preserve">were obstacles for science users (n=92) to use research in their work. Scale: 1=Strongly disagree, 2=Somewhat disagree, 3=Neither agree or disagree, 4=Somewhat agree, and 5=Strongly agree. </w:t>
                      </w:r>
                    </w:p>
                  </w:txbxContent>
                </v:textbox>
                <w10:wrap type="tight"/>
              </v:shape>
            </w:pict>
          </mc:Fallback>
        </mc:AlternateContent>
      </w:r>
      <w:r>
        <w:rPr>
          <w:noProof/>
        </w:rPr>
        <w:drawing>
          <wp:anchor distT="0" distB="0" distL="114300" distR="114300" simplePos="0" relativeHeight="251667456" behindDoc="0" locked="0" layoutInCell="1" allowOverlap="1" wp14:anchorId="03555762" wp14:editId="7C05EDBD">
            <wp:simplePos x="0" y="0"/>
            <wp:positionH relativeFrom="column">
              <wp:posOffset>-59902</wp:posOffset>
            </wp:positionH>
            <wp:positionV relativeFrom="paragraph">
              <wp:posOffset>423</wp:posOffset>
            </wp:positionV>
            <wp:extent cx="5960110" cy="2759710"/>
            <wp:effectExtent l="0" t="0" r="8890" b="8890"/>
            <wp:wrapSquare wrapText="bothSides"/>
            <wp:docPr id="276030455" name="Chart 1">
              <a:extLst xmlns:a="http://schemas.openxmlformats.org/drawingml/2006/main">
                <a:ext uri="{FF2B5EF4-FFF2-40B4-BE49-F238E27FC236}">
                  <a16:creationId xmlns:a16="http://schemas.microsoft.com/office/drawing/2014/main" id="{2EA21D8E-9281-D4C8-B5EB-AF8EB94025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284E59BE" w14:textId="77777777" w:rsidR="00F9178C" w:rsidRDefault="00F9178C" w:rsidP="00F9178C">
      <w:r>
        <w:rPr>
          <w:noProof/>
        </w:rPr>
        <w:lastRenderedPageBreak/>
        <mc:AlternateContent>
          <mc:Choice Requires="wps">
            <w:drawing>
              <wp:anchor distT="0" distB="0" distL="114300" distR="114300" simplePos="0" relativeHeight="251671552" behindDoc="1" locked="0" layoutInCell="1" allowOverlap="1" wp14:anchorId="0A7E7323" wp14:editId="3013B957">
                <wp:simplePos x="0" y="0"/>
                <wp:positionH relativeFrom="column">
                  <wp:posOffset>-25612</wp:posOffset>
                </wp:positionH>
                <wp:positionV relativeFrom="paragraph">
                  <wp:posOffset>6605270</wp:posOffset>
                </wp:positionV>
                <wp:extent cx="5968365" cy="431800"/>
                <wp:effectExtent l="0" t="0" r="13335" b="12700"/>
                <wp:wrapTight wrapText="bothSides">
                  <wp:wrapPolygon edited="0">
                    <wp:start x="0" y="0"/>
                    <wp:lineTo x="0" y="21600"/>
                    <wp:lineTo x="21602" y="21600"/>
                    <wp:lineTo x="21602" y="0"/>
                    <wp:lineTo x="0" y="0"/>
                  </wp:wrapPolygon>
                </wp:wrapTight>
                <wp:docPr id="618563437" name="Text Box 1"/>
                <wp:cNvGraphicFramePr/>
                <a:graphic xmlns:a="http://schemas.openxmlformats.org/drawingml/2006/main">
                  <a:graphicData uri="http://schemas.microsoft.com/office/word/2010/wordprocessingShape">
                    <wps:wsp>
                      <wps:cNvSpPr txBox="1"/>
                      <wps:spPr>
                        <a:xfrm>
                          <a:off x="0" y="0"/>
                          <a:ext cx="5968365" cy="431800"/>
                        </a:xfrm>
                        <a:prstGeom prst="rect">
                          <a:avLst/>
                        </a:prstGeom>
                        <a:solidFill>
                          <a:schemeClr val="lt1"/>
                        </a:solidFill>
                        <a:ln w="6350">
                          <a:solidFill>
                            <a:prstClr val="black"/>
                          </a:solidFill>
                        </a:ln>
                      </wps:spPr>
                      <wps:txbx>
                        <w:txbxContent>
                          <w:p w14:paraId="5CF1A024" w14:textId="77777777" w:rsidR="00F9178C" w:rsidRPr="00D037BE" w:rsidRDefault="00F9178C" w:rsidP="00F9178C">
                            <w:pPr>
                              <w:rPr>
                                <w:sz w:val="20"/>
                                <w:szCs w:val="20"/>
                              </w:rPr>
                            </w:pPr>
                            <w:r>
                              <w:rPr>
                                <w:sz w:val="20"/>
                                <w:szCs w:val="20"/>
                              </w:rPr>
                              <w:t xml:space="preserve">Figure 10. Number of science users (n=88) and science producers (n=47) who indicated that the above firefighter health-related topics need more attention.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E7323" id="_x0000_s1039" type="#_x0000_t202" style="position:absolute;margin-left:-2pt;margin-top:520.1pt;width:469.95pt;height: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" fillcolor="white [3201]" strokeweight=".5pt">
                <v:textbox>
                  <w:txbxContent>
                    <w:p w14:paraId="5CF1A024" w14:textId="77777777" w:rsidR="00F9178C" w:rsidRPr="00D037BE" w:rsidRDefault="00F9178C" w:rsidP="00F9178C">
                      <w:pPr>
                        <w:rPr>
                          <w:sz w:val="20"/>
                          <w:szCs w:val="20"/>
                        </w:rPr>
                      </w:pPr>
                      <w:r>
                        <w:rPr>
                          <w:sz w:val="20"/>
                          <w:szCs w:val="20"/>
                        </w:rPr>
                        <w:t xml:space="preserve">Figure 10. Number of science users (n=88) and science producers (n=47) who indicated that the above firefighter health-related topics need more attention. </w:t>
                      </w:r>
                    </w:p>
                  </w:txbxContent>
                </v:textbox>
                <w10:wrap type="tight"/>
              </v:shape>
            </w:pict>
          </mc:Fallback>
        </mc:AlternateContent>
      </w:r>
      <w:r>
        <w:rPr>
          <w:noProof/>
        </w:rPr>
        <w:drawing>
          <wp:anchor distT="0" distB="0" distL="114300" distR="114300" simplePos="0" relativeHeight="251687936" behindDoc="0" locked="0" layoutInCell="1" allowOverlap="1" wp14:anchorId="7FBA1E36" wp14:editId="2225F521">
            <wp:simplePos x="0" y="0"/>
            <wp:positionH relativeFrom="column">
              <wp:posOffset>-25400</wp:posOffset>
            </wp:positionH>
            <wp:positionV relativeFrom="paragraph">
              <wp:posOffset>3877733</wp:posOffset>
            </wp:positionV>
            <wp:extent cx="5943600" cy="2727960"/>
            <wp:effectExtent l="0" t="0" r="12700" b="15240"/>
            <wp:wrapSquare wrapText="bothSides"/>
            <wp:docPr id="506134281" name="Chart 1">
              <a:extLst xmlns:a="http://schemas.openxmlformats.org/drawingml/2006/main">
                <a:ext uri="{FF2B5EF4-FFF2-40B4-BE49-F238E27FC236}">
                  <a16:creationId xmlns:a16="http://schemas.microsoft.com/office/drawing/2014/main" id="{BD6CF49A-F0BD-7464-F9B5-7B7EA1B2C6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1" locked="0" layoutInCell="1" allowOverlap="1" wp14:anchorId="2539C20A" wp14:editId="33D5C550">
                <wp:simplePos x="0" y="0"/>
                <wp:positionH relativeFrom="column">
                  <wp:posOffset>-25400</wp:posOffset>
                </wp:positionH>
                <wp:positionV relativeFrom="paragraph">
                  <wp:posOffset>3082925</wp:posOffset>
                </wp:positionV>
                <wp:extent cx="5968365" cy="558800"/>
                <wp:effectExtent l="0" t="0" r="13335" b="12700"/>
                <wp:wrapTight wrapText="bothSides">
                  <wp:wrapPolygon edited="0">
                    <wp:start x="0" y="0"/>
                    <wp:lineTo x="0" y="21600"/>
                    <wp:lineTo x="21602" y="21600"/>
                    <wp:lineTo x="21602" y="0"/>
                    <wp:lineTo x="0" y="0"/>
                  </wp:wrapPolygon>
                </wp:wrapTight>
                <wp:docPr id="1842088154" name="Text Box 1"/>
                <wp:cNvGraphicFramePr/>
                <a:graphic xmlns:a="http://schemas.openxmlformats.org/drawingml/2006/main">
                  <a:graphicData uri="http://schemas.microsoft.com/office/word/2010/wordprocessingShape">
                    <wps:wsp>
                      <wps:cNvSpPr txBox="1"/>
                      <wps:spPr>
                        <a:xfrm>
                          <a:off x="0" y="0"/>
                          <a:ext cx="5968365" cy="558800"/>
                        </a:xfrm>
                        <a:prstGeom prst="rect">
                          <a:avLst/>
                        </a:prstGeom>
                        <a:solidFill>
                          <a:schemeClr val="lt1"/>
                        </a:solidFill>
                        <a:ln w="6350">
                          <a:solidFill>
                            <a:prstClr val="black"/>
                          </a:solidFill>
                        </a:ln>
                      </wps:spPr>
                      <wps:txbx>
                        <w:txbxContent>
                          <w:p w14:paraId="63E68304" w14:textId="77777777" w:rsidR="00F9178C" w:rsidRPr="00D037BE" w:rsidRDefault="00F9178C" w:rsidP="00F9178C">
                            <w:pPr>
                              <w:rPr>
                                <w:sz w:val="20"/>
                                <w:szCs w:val="20"/>
                              </w:rPr>
                            </w:pPr>
                            <w:r>
                              <w:rPr>
                                <w:sz w:val="20"/>
                                <w:szCs w:val="20"/>
                              </w:rPr>
                              <w:t xml:space="preserve">Figure 9. Number of science users who ranked each of the above fire topics identified as important in the Northern Rockies as their first, second, third, fourth, and fifth choice, where 1=most pressing need and 5=least pressing need (out of the top five); respondents did not rank topics that were not in their top five.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C20A" id="_x0000_s1040" type="#_x0000_t202" style="position:absolute;margin-left:-2pt;margin-top:242.75pt;width:469.95pt;height: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" fillcolor="white [3201]" strokeweight=".5pt">
                <v:textbox>
                  <w:txbxContent>
                    <w:p w14:paraId="63E68304" w14:textId="77777777" w:rsidR="00F9178C" w:rsidRPr="00D037BE" w:rsidRDefault="00F9178C" w:rsidP="00F9178C">
                      <w:pPr>
                        <w:rPr>
                          <w:sz w:val="20"/>
                          <w:szCs w:val="20"/>
                        </w:rPr>
                      </w:pPr>
                      <w:r>
                        <w:rPr>
                          <w:sz w:val="20"/>
                          <w:szCs w:val="20"/>
                        </w:rPr>
                        <w:t xml:space="preserve">Figure 9. Number of science users who ranked each of the above fire topics identified as important in the Northern Rockies as their first, second, third, fourth, and fifth choice, where 1=most pressing need and 5=least pressing need (out of the top five); respondents did not rank topics that were not in their top five.  </w:t>
                      </w:r>
                    </w:p>
                  </w:txbxContent>
                </v:textbox>
                <w10:wrap type="tight"/>
              </v:shape>
            </w:pict>
          </mc:Fallback>
        </mc:AlternateContent>
      </w:r>
      <w:r>
        <w:rPr>
          <w:noProof/>
        </w:rPr>
        <w:drawing>
          <wp:inline distT="0" distB="0" distL="0" distR="0" wp14:anchorId="2AFF5313" wp14:editId="2022BE8B">
            <wp:extent cx="5900420" cy="3064933"/>
            <wp:effectExtent l="0" t="0" r="17780" b="8890"/>
            <wp:docPr id="1599459584" name="Chart 1">
              <a:extLst xmlns:a="http://schemas.openxmlformats.org/drawingml/2006/main">
                <a:ext uri="{FF2B5EF4-FFF2-40B4-BE49-F238E27FC236}">
                  <a16:creationId xmlns:a16="http://schemas.microsoft.com/office/drawing/2014/main" id="{36C79D5A-6773-F82A-02D0-998A9FFAA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D584F2" w14:textId="77777777" w:rsidR="00F9178C" w:rsidRDefault="00F9178C" w:rsidP="00F9178C"/>
    <w:p w14:paraId="7A5A22B9" w14:textId="77777777" w:rsidR="00F9178C" w:rsidRDefault="00F9178C" w:rsidP="00F9178C">
      <w:r>
        <w:rPr>
          <w:noProof/>
        </w:rPr>
        <w:lastRenderedPageBreak/>
        <mc:AlternateContent>
          <mc:Choice Requires="wps">
            <w:drawing>
              <wp:anchor distT="0" distB="0" distL="114300" distR="114300" simplePos="0" relativeHeight="251672576" behindDoc="1" locked="0" layoutInCell="1" allowOverlap="1" wp14:anchorId="6FF4AEA3" wp14:editId="18DCA2BF">
                <wp:simplePos x="0" y="0"/>
                <wp:positionH relativeFrom="column">
                  <wp:posOffset>0</wp:posOffset>
                </wp:positionH>
                <wp:positionV relativeFrom="paragraph">
                  <wp:posOffset>2743623</wp:posOffset>
                </wp:positionV>
                <wp:extent cx="5968365" cy="431800"/>
                <wp:effectExtent l="0" t="0" r="13335" b="12700"/>
                <wp:wrapTight wrapText="bothSides">
                  <wp:wrapPolygon edited="0">
                    <wp:start x="0" y="0"/>
                    <wp:lineTo x="0" y="21600"/>
                    <wp:lineTo x="21602" y="21600"/>
                    <wp:lineTo x="21602" y="0"/>
                    <wp:lineTo x="0" y="0"/>
                  </wp:wrapPolygon>
                </wp:wrapTight>
                <wp:docPr id="1784644985" name="Text Box 1"/>
                <wp:cNvGraphicFramePr/>
                <a:graphic xmlns:a="http://schemas.openxmlformats.org/drawingml/2006/main">
                  <a:graphicData uri="http://schemas.microsoft.com/office/word/2010/wordprocessingShape">
                    <wps:wsp>
                      <wps:cNvSpPr txBox="1"/>
                      <wps:spPr>
                        <a:xfrm>
                          <a:off x="0" y="0"/>
                          <a:ext cx="5968365" cy="431800"/>
                        </a:xfrm>
                        <a:prstGeom prst="rect">
                          <a:avLst/>
                        </a:prstGeom>
                        <a:solidFill>
                          <a:schemeClr val="lt1"/>
                        </a:solidFill>
                        <a:ln w="6350">
                          <a:solidFill>
                            <a:prstClr val="black"/>
                          </a:solidFill>
                        </a:ln>
                      </wps:spPr>
                      <wps:txbx>
                        <w:txbxContent>
                          <w:p w14:paraId="49BDD10C" w14:textId="77777777" w:rsidR="00F9178C" w:rsidRPr="00D037BE" w:rsidRDefault="00F9178C" w:rsidP="00F9178C">
                            <w:pPr>
                              <w:rPr>
                                <w:sz w:val="20"/>
                                <w:szCs w:val="20"/>
                              </w:rPr>
                            </w:pPr>
                            <w:r>
                              <w:rPr>
                                <w:sz w:val="20"/>
                                <w:szCs w:val="20"/>
                              </w:rPr>
                              <w:t xml:space="preserve">Figure 11. Number of science users (n=88) and science producers (n=37) who indicated that the above firefighter safety-related topics need more attention.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4AEA3" id="_x0000_s1041" type="#_x0000_t202" style="position:absolute;margin-left:0;margin-top:216.05pt;width:469.95pt;height:3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" fillcolor="white [3201]" strokeweight=".5pt">
                <v:textbox>
                  <w:txbxContent>
                    <w:p w14:paraId="49BDD10C" w14:textId="77777777" w:rsidR="00F9178C" w:rsidRPr="00D037BE" w:rsidRDefault="00F9178C" w:rsidP="00F9178C">
                      <w:pPr>
                        <w:rPr>
                          <w:sz w:val="20"/>
                          <w:szCs w:val="20"/>
                        </w:rPr>
                      </w:pPr>
                      <w:r>
                        <w:rPr>
                          <w:sz w:val="20"/>
                          <w:szCs w:val="20"/>
                        </w:rPr>
                        <w:t xml:space="preserve">Figure 11. Number of science users (n=88) and science producers (n=37) who indicated that the above firefighter safety-related topics need more attention. </w:t>
                      </w:r>
                    </w:p>
                  </w:txbxContent>
                </v:textbox>
                <w10:wrap type="tight"/>
              </v:shape>
            </w:pict>
          </mc:Fallback>
        </mc:AlternateContent>
      </w:r>
      <w:r>
        <w:rPr>
          <w:noProof/>
        </w:rPr>
        <w:drawing>
          <wp:inline distT="0" distB="0" distL="0" distR="0" wp14:anchorId="635C32B4" wp14:editId="631221DE">
            <wp:extent cx="5943600" cy="2728044"/>
            <wp:effectExtent l="0" t="0" r="12700" b="15240"/>
            <wp:docPr id="69150074" name="Chart 1">
              <a:extLst xmlns:a="http://schemas.openxmlformats.org/drawingml/2006/main">
                <a:ext uri="{FF2B5EF4-FFF2-40B4-BE49-F238E27FC236}">
                  <a16:creationId xmlns:a16="http://schemas.microsoft.com/office/drawing/2014/main" id="{3F849A9C-1094-6817-B50F-E2746066FC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F2FD87" w14:textId="77777777" w:rsidR="00F9178C" w:rsidRDefault="00F9178C" w:rsidP="00F9178C"/>
    <w:p w14:paraId="7AF51AA7" w14:textId="77777777" w:rsidR="00F9178C" w:rsidRDefault="00F9178C" w:rsidP="00F9178C"/>
    <w:p w14:paraId="280C6730" w14:textId="77777777" w:rsidR="00F9178C" w:rsidRDefault="00F9178C" w:rsidP="00F9178C"/>
    <w:p w14:paraId="7EDF7347" w14:textId="77777777" w:rsidR="00F9178C" w:rsidRDefault="00F9178C" w:rsidP="00F9178C">
      <w:r>
        <w:rPr>
          <w:noProof/>
        </w:rPr>
        <mc:AlternateContent>
          <mc:Choice Requires="wps">
            <w:drawing>
              <wp:anchor distT="0" distB="0" distL="114300" distR="114300" simplePos="0" relativeHeight="251673600" behindDoc="1" locked="0" layoutInCell="1" allowOverlap="1" wp14:anchorId="49AA32DD" wp14:editId="216E33BC">
                <wp:simplePos x="0" y="0"/>
                <wp:positionH relativeFrom="column">
                  <wp:posOffset>0</wp:posOffset>
                </wp:positionH>
                <wp:positionV relativeFrom="paragraph">
                  <wp:posOffset>2758863</wp:posOffset>
                </wp:positionV>
                <wp:extent cx="5968365" cy="575310"/>
                <wp:effectExtent l="0" t="0" r="13335" b="8890"/>
                <wp:wrapTight wrapText="bothSides">
                  <wp:wrapPolygon edited="0">
                    <wp:start x="0" y="0"/>
                    <wp:lineTo x="0" y="21457"/>
                    <wp:lineTo x="21602" y="21457"/>
                    <wp:lineTo x="21602" y="0"/>
                    <wp:lineTo x="0" y="0"/>
                  </wp:wrapPolygon>
                </wp:wrapTight>
                <wp:docPr id="1927692276" name="Text Box 1"/>
                <wp:cNvGraphicFramePr/>
                <a:graphic xmlns:a="http://schemas.openxmlformats.org/drawingml/2006/main">
                  <a:graphicData uri="http://schemas.microsoft.com/office/word/2010/wordprocessingShape">
                    <wps:wsp>
                      <wps:cNvSpPr txBox="1"/>
                      <wps:spPr>
                        <a:xfrm>
                          <a:off x="0" y="0"/>
                          <a:ext cx="5968365" cy="575310"/>
                        </a:xfrm>
                        <a:prstGeom prst="rect">
                          <a:avLst/>
                        </a:prstGeom>
                        <a:solidFill>
                          <a:schemeClr val="lt1"/>
                        </a:solidFill>
                        <a:ln w="6350">
                          <a:solidFill>
                            <a:prstClr val="black"/>
                          </a:solidFill>
                        </a:ln>
                      </wps:spPr>
                      <wps:txbx>
                        <w:txbxContent>
                          <w:p w14:paraId="14EDB6DD" w14:textId="77777777" w:rsidR="00F9178C" w:rsidRPr="00D037BE" w:rsidRDefault="00F9178C" w:rsidP="00F9178C">
                            <w:pPr>
                              <w:rPr>
                                <w:sz w:val="20"/>
                                <w:szCs w:val="20"/>
                              </w:rPr>
                            </w:pPr>
                            <w:r>
                              <w:rPr>
                                <w:sz w:val="20"/>
                                <w:szCs w:val="20"/>
                              </w:rPr>
                              <w:t xml:space="preserve">Figure 12. Number of science users who ranked each of the above research needs regarding public perceptions and attitude as their first, second, and third, where 1=most pressing need and 3=least pressing need (out of the top three); respondents did not rank topics that were not in their top three.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A32DD" id="_x0000_s1042" type="#_x0000_t202" style="position:absolute;margin-left:0;margin-top:217.25pt;width:469.95pt;height:45.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DXOw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" fillcolor="white [3201]" strokeweight=".5pt">
                <v:textbox>
                  <w:txbxContent>
                    <w:p w14:paraId="14EDB6DD" w14:textId="77777777" w:rsidR="00F9178C" w:rsidRPr="00D037BE" w:rsidRDefault="00F9178C" w:rsidP="00F9178C">
                      <w:pPr>
                        <w:rPr>
                          <w:sz w:val="20"/>
                          <w:szCs w:val="20"/>
                        </w:rPr>
                      </w:pPr>
                      <w:r>
                        <w:rPr>
                          <w:sz w:val="20"/>
                          <w:szCs w:val="20"/>
                        </w:rPr>
                        <w:t xml:space="preserve">Figure 12. Number of science users who ranked each of the above research needs regarding public perceptions and attitude as their first, second, and third, where 1=most pressing need and 3=least pressing need (out of the top three); respondents did not rank topics that were not in their top three. </w:t>
                      </w:r>
                    </w:p>
                  </w:txbxContent>
                </v:textbox>
                <w10:wrap type="tight"/>
              </v:shape>
            </w:pict>
          </mc:Fallback>
        </mc:AlternateContent>
      </w:r>
      <w:r>
        <w:rPr>
          <w:noProof/>
        </w:rPr>
        <w:drawing>
          <wp:inline distT="0" distB="0" distL="0" distR="0" wp14:anchorId="1BC378E8" wp14:editId="35022C4E">
            <wp:extent cx="5968365" cy="2743200"/>
            <wp:effectExtent l="0" t="0" r="13335" b="12700"/>
            <wp:docPr id="1506227831" name="Chart 1">
              <a:extLst xmlns:a="http://schemas.openxmlformats.org/drawingml/2006/main">
                <a:ext uri="{FF2B5EF4-FFF2-40B4-BE49-F238E27FC236}">
                  <a16:creationId xmlns:a16="http://schemas.microsoft.com/office/drawing/2014/main" id="{C4A44BCC-1DAB-5BD1-61CD-107BC3FF99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5658A3" w14:textId="77777777" w:rsidR="00F9178C" w:rsidRDefault="00F9178C" w:rsidP="00F9178C"/>
    <w:p w14:paraId="549349FE" w14:textId="77777777" w:rsidR="00F9178C" w:rsidRDefault="00F9178C" w:rsidP="00F9178C"/>
    <w:p w14:paraId="318A7AE1" w14:textId="77777777" w:rsidR="00F9178C" w:rsidRDefault="00F9178C" w:rsidP="00F9178C">
      <w:r>
        <w:rPr>
          <w:noProof/>
        </w:rPr>
        <w:lastRenderedPageBreak/>
        <mc:AlternateContent>
          <mc:Choice Requires="wps">
            <w:drawing>
              <wp:anchor distT="0" distB="0" distL="114300" distR="114300" simplePos="0" relativeHeight="251670528" behindDoc="1" locked="0" layoutInCell="1" allowOverlap="1" wp14:anchorId="2F6A85E0" wp14:editId="249EBE8A">
                <wp:simplePos x="0" y="0"/>
                <wp:positionH relativeFrom="column">
                  <wp:posOffset>8255</wp:posOffset>
                </wp:positionH>
                <wp:positionV relativeFrom="paragraph">
                  <wp:posOffset>3585422</wp:posOffset>
                </wp:positionV>
                <wp:extent cx="5968365" cy="549910"/>
                <wp:effectExtent l="0" t="0" r="13335" b="8890"/>
                <wp:wrapTight wrapText="bothSides">
                  <wp:wrapPolygon edited="0">
                    <wp:start x="0" y="0"/>
                    <wp:lineTo x="0" y="21450"/>
                    <wp:lineTo x="21602" y="21450"/>
                    <wp:lineTo x="21602" y="0"/>
                    <wp:lineTo x="0" y="0"/>
                  </wp:wrapPolygon>
                </wp:wrapTight>
                <wp:docPr id="1795028923" name="Text Box 1"/>
                <wp:cNvGraphicFramePr/>
                <a:graphic xmlns:a="http://schemas.openxmlformats.org/drawingml/2006/main">
                  <a:graphicData uri="http://schemas.microsoft.com/office/word/2010/wordprocessingShape">
                    <wps:wsp>
                      <wps:cNvSpPr txBox="1"/>
                      <wps:spPr>
                        <a:xfrm>
                          <a:off x="0" y="0"/>
                          <a:ext cx="5968365" cy="549910"/>
                        </a:xfrm>
                        <a:prstGeom prst="rect">
                          <a:avLst/>
                        </a:prstGeom>
                        <a:solidFill>
                          <a:schemeClr val="lt1"/>
                        </a:solidFill>
                        <a:ln w="6350">
                          <a:solidFill>
                            <a:prstClr val="black"/>
                          </a:solidFill>
                        </a:ln>
                      </wps:spPr>
                      <wps:txbx>
                        <w:txbxContent>
                          <w:p w14:paraId="04014D89" w14:textId="77777777" w:rsidR="00F9178C" w:rsidRPr="00D037BE" w:rsidRDefault="00F9178C" w:rsidP="00F9178C">
                            <w:pPr>
                              <w:rPr>
                                <w:sz w:val="20"/>
                                <w:szCs w:val="20"/>
                              </w:rPr>
                            </w:pPr>
                            <w:r>
                              <w:rPr>
                                <w:sz w:val="20"/>
                                <w:szCs w:val="20"/>
                              </w:rPr>
                              <w:t>Figure 13. Number of science producers who ranked each of the above fire topics identified as important in the Northern Rockies as their first, second, third, fourth, and fifth choice, where 1=most pressing need and 5=least pressing need (out of the top five); respondents did not rank topics that were not in their top five.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A85E0" id="_x0000_s1043" type="#_x0000_t202" style="position:absolute;margin-left:.65pt;margin-top:282.3pt;width:469.95pt;height:4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" fillcolor="white [3201]" strokeweight=".5pt">
                <v:textbox>
                  <w:txbxContent>
                    <w:p w14:paraId="04014D89" w14:textId="77777777" w:rsidR="00F9178C" w:rsidRPr="00D037BE" w:rsidRDefault="00F9178C" w:rsidP="00F9178C">
                      <w:pPr>
                        <w:rPr>
                          <w:sz w:val="20"/>
                          <w:szCs w:val="20"/>
                        </w:rPr>
                      </w:pPr>
                      <w:r>
                        <w:rPr>
                          <w:sz w:val="20"/>
                          <w:szCs w:val="20"/>
                        </w:rPr>
                        <w:t>Figure 13. Number of science producers who ranked each of the above fire topics identified as important in the Northern Rockies as their first, second, third, fourth, and fifth choice, where 1=most pressing need and 5=least pressing need (out of the top five); respondents did not rank topics that were not in their top five.</w:t>
                      </w:r>
                    </w:p>
                  </w:txbxContent>
                </v:textbox>
                <w10:wrap type="tight"/>
              </v:shape>
            </w:pict>
          </mc:Fallback>
        </mc:AlternateContent>
      </w:r>
      <w:r>
        <w:rPr>
          <w:noProof/>
        </w:rPr>
        <w:drawing>
          <wp:inline distT="0" distB="0" distL="0" distR="0" wp14:anchorId="790077A4" wp14:editId="21FAC1AC">
            <wp:extent cx="5977467" cy="3564467"/>
            <wp:effectExtent l="0" t="0" r="17145" b="17145"/>
            <wp:docPr id="2401331" name="Chart 1">
              <a:extLst xmlns:a="http://schemas.openxmlformats.org/drawingml/2006/main">
                <a:ext uri="{FF2B5EF4-FFF2-40B4-BE49-F238E27FC236}">
                  <a16:creationId xmlns:a16="http://schemas.microsoft.com/office/drawing/2014/main" id="{82ADED00-9C6D-4F3A-D235-97BAD17845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98C8E8" w14:textId="77777777" w:rsidR="00F9178C" w:rsidRDefault="00F9178C" w:rsidP="00F9178C"/>
    <w:p w14:paraId="0860247B" w14:textId="77777777" w:rsidR="00F9178C" w:rsidRDefault="00F9178C" w:rsidP="00F9178C"/>
    <w:p w14:paraId="6B643F00" w14:textId="77777777" w:rsidR="00F9178C" w:rsidRDefault="00F9178C" w:rsidP="00F9178C"/>
    <w:p w14:paraId="7FD1C54D" w14:textId="77777777" w:rsidR="00F9178C" w:rsidRDefault="00F9178C" w:rsidP="00F9178C">
      <w:r>
        <w:rPr>
          <w:noProof/>
        </w:rPr>
        <mc:AlternateContent>
          <mc:Choice Requires="wps">
            <w:drawing>
              <wp:anchor distT="0" distB="0" distL="114300" distR="114300" simplePos="0" relativeHeight="251674624" behindDoc="1" locked="0" layoutInCell="1" allowOverlap="1" wp14:anchorId="2BE496F6" wp14:editId="7B802D09">
                <wp:simplePos x="0" y="0"/>
                <wp:positionH relativeFrom="column">
                  <wp:posOffset>0</wp:posOffset>
                </wp:positionH>
                <wp:positionV relativeFrom="paragraph">
                  <wp:posOffset>2759498</wp:posOffset>
                </wp:positionV>
                <wp:extent cx="6070600" cy="584200"/>
                <wp:effectExtent l="0" t="0" r="12700" b="12700"/>
                <wp:wrapTight wrapText="bothSides">
                  <wp:wrapPolygon edited="0">
                    <wp:start x="0" y="0"/>
                    <wp:lineTo x="0" y="21600"/>
                    <wp:lineTo x="21600" y="21600"/>
                    <wp:lineTo x="21600" y="0"/>
                    <wp:lineTo x="0" y="0"/>
                  </wp:wrapPolygon>
                </wp:wrapTight>
                <wp:docPr id="818657763" name="Text Box 1"/>
                <wp:cNvGraphicFramePr/>
                <a:graphic xmlns:a="http://schemas.openxmlformats.org/drawingml/2006/main">
                  <a:graphicData uri="http://schemas.microsoft.com/office/word/2010/wordprocessingShape">
                    <wps:wsp>
                      <wps:cNvSpPr txBox="1"/>
                      <wps:spPr>
                        <a:xfrm>
                          <a:off x="0" y="0"/>
                          <a:ext cx="6070600" cy="584200"/>
                        </a:xfrm>
                        <a:prstGeom prst="rect">
                          <a:avLst/>
                        </a:prstGeom>
                        <a:solidFill>
                          <a:schemeClr val="lt1"/>
                        </a:solidFill>
                        <a:ln w="6350">
                          <a:solidFill>
                            <a:prstClr val="black"/>
                          </a:solidFill>
                        </a:ln>
                      </wps:spPr>
                      <wps:txbx>
                        <w:txbxContent>
                          <w:p w14:paraId="73925D81" w14:textId="77777777" w:rsidR="00F9178C" w:rsidRPr="00D037BE" w:rsidRDefault="00F9178C" w:rsidP="00F9178C">
                            <w:pPr>
                              <w:rPr>
                                <w:sz w:val="20"/>
                                <w:szCs w:val="20"/>
                              </w:rPr>
                            </w:pPr>
                            <w:r w:rsidRPr="00D037BE">
                              <w:rPr>
                                <w:sz w:val="20"/>
                                <w:szCs w:val="20"/>
                              </w:rPr>
                              <w:t>Figure 14. Average level of likelihood that science users (n=94, except virtual field trips, virtual workshops n=91) and science producers (n=53) will participate in the above NRFSN activities in the next year. Scale: 1=Strongly disagree, 2=Somewhat disagree, 3=Neither agree or disagree, 4=Somewhat agree, and 5=Strongly agree.</w:t>
                            </w:r>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496F6" id="_x0000_s1044" type="#_x0000_t202" style="position:absolute;margin-left:0;margin-top:217.3pt;width:478pt;height: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dsOw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" fillcolor="white [3201]" strokeweight=".5pt">
                <v:textbox>
                  <w:txbxContent>
                    <w:p w14:paraId="73925D81" w14:textId="77777777" w:rsidR="00F9178C" w:rsidRPr="00D037BE" w:rsidRDefault="00F9178C" w:rsidP="00F9178C">
                      <w:pPr>
                        <w:rPr>
                          <w:sz w:val="20"/>
                          <w:szCs w:val="20"/>
                        </w:rPr>
                      </w:pPr>
                      <w:r w:rsidRPr="00D037BE">
                        <w:rPr>
                          <w:sz w:val="20"/>
                          <w:szCs w:val="20"/>
                        </w:rPr>
                        <w:t>Figure 14. Average level of likelihood that science users (n=94, except virtual field trips, virtual workshops n=91) and science producers (n=53) will participate in the above NRFSN activities in the next year. Scale: 1=Strongly disagree, 2=Somewhat disagree, 3=Neither agree or disagree, 4=Somewhat agree, and 5=Strongly agree.</w:t>
                      </w:r>
                      <w:r>
                        <w:rPr>
                          <w:sz w:val="20"/>
                          <w:szCs w:val="20"/>
                        </w:rPr>
                        <w:t xml:space="preserve"> </w:t>
                      </w:r>
                    </w:p>
                  </w:txbxContent>
                </v:textbox>
                <w10:wrap type="tight"/>
              </v:shape>
            </w:pict>
          </mc:Fallback>
        </mc:AlternateContent>
      </w:r>
      <w:r>
        <w:rPr>
          <w:noProof/>
        </w:rPr>
        <w:drawing>
          <wp:inline distT="0" distB="0" distL="0" distR="0" wp14:anchorId="7F4CB205" wp14:editId="3C565E7B">
            <wp:extent cx="6070600" cy="2743200"/>
            <wp:effectExtent l="0" t="0" r="12700" b="12700"/>
            <wp:docPr id="1440946266" name="Chart 1">
              <a:extLst xmlns:a="http://schemas.openxmlformats.org/drawingml/2006/main">
                <a:ext uri="{FF2B5EF4-FFF2-40B4-BE49-F238E27FC236}">
                  <a16:creationId xmlns:a16="http://schemas.microsoft.com/office/drawing/2014/main" id="{40C97607-A2DB-5D4A-9EBB-C6353EFB8B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8B272A" w14:textId="77777777" w:rsidR="00F9178C" w:rsidRDefault="00F9178C" w:rsidP="00F9178C"/>
    <w:p w14:paraId="4E6A4A67" w14:textId="77777777" w:rsidR="00F9178C" w:rsidRDefault="00F9178C" w:rsidP="00F9178C">
      <w:r>
        <w:rPr>
          <w:noProof/>
        </w:rPr>
        <mc:AlternateContent>
          <mc:Choice Requires="wps">
            <w:drawing>
              <wp:anchor distT="0" distB="0" distL="114300" distR="114300" simplePos="0" relativeHeight="251682816" behindDoc="1" locked="0" layoutInCell="1" allowOverlap="1" wp14:anchorId="5873677A" wp14:editId="5E55A882">
                <wp:simplePos x="0" y="0"/>
                <wp:positionH relativeFrom="column">
                  <wp:posOffset>0</wp:posOffset>
                </wp:positionH>
                <wp:positionV relativeFrom="paragraph">
                  <wp:posOffset>3259455</wp:posOffset>
                </wp:positionV>
                <wp:extent cx="6070600" cy="414655"/>
                <wp:effectExtent l="0" t="0" r="12700" b="17145"/>
                <wp:wrapTight wrapText="bothSides">
                  <wp:wrapPolygon edited="0">
                    <wp:start x="0" y="0"/>
                    <wp:lineTo x="0" y="21832"/>
                    <wp:lineTo x="21600" y="21832"/>
                    <wp:lineTo x="21600" y="0"/>
                    <wp:lineTo x="0" y="0"/>
                  </wp:wrapPolygon>
                </wp:wrapTight>
                <wp:docPr id="671157378" name="Text Box 1"/>
                <wp:cNvGraphicFramePr/>
                <a:graphic xmlns:a="http://schemas.openxmlformats.org/drawingml/2006/main">
                  <a:graphicData uri="http://schemas.microsoft.com/office/word/2010/wordprocessingShape">
                    <wps:wsp>
                      <wps:cNvSpPr txBox="1"/>
                      <wps:spPr>
                        <a:xfrm>
                          <a:off x="0" y="0"/>
                          <a:ext cx="6070600" cy="414655"/>
                        </a:xfrm>
                        <a:prstGeom prst="rect">
                          <a:avLst/>
                        </a:prstGeom>
                        <a:solidFill>
                          <a:schemeClr val="lt1"/>
                        </a:solidFill>
                        <a:ln w="6350">
                          <a:solidFill>
                            <a:prstClr val="black"/>
                          </a:solidFill>
                        </a:ln>
                      </wps:spPr>
                      <wps:txbx>
                        <w:txbxContent>
                          <w:p w14:paraId="6EF26719" w14:textId="77777777" w:rsidR="00F9178C" w:rsidRPr="00D037BE" w:rsidRDefault="00F9178C" w:rsidP="00F9178C">
                            <w:pPr>
                              <w:rPr>
                                <w:sz w:val="20"/>
                                <w:szCs w:val="20"/>
                              </w:rPr>
                            </w:pPr>
                            <w:r>
                              <w:rPr>
                                <w:sz w:val="20"/>
                                <w:szCs w:val="20"/>
                              </w:rPr>
                              <w:t xml:space="preserve">Figure 15. Number of science users (n=91) and science producers (n=51) indicating NRFSN workshops or field trips provided the above benefits. Those who selected “have not participated” were not able to select other responses.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3677A" id="_x0000_s1045" type="#_x0000_t202" style="position:absolute;margin-left:0;margin-top:256.65pt;width:478pt;height:3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" fillcolor="white [3201]" strokeweight=".5pt">
                <v:textbox>
                  <w:txbxContent>
                    <w:p w14:paraId="6EF26719" w14:textId="77777777" w:rsidR="00F9178C" w:rsidRPr="00D037BE" w:rsidRDefault="00F9178C" w:rsidP="00F9178C">
                      <w:pPr>
                        <w:rPr>
                          <w:sz w:val="20"/>
                          <w:szCs w:val="20"/>
                        </w:rPr>
                      </w:pPr>
                      <w:r>
                        <w:rPr>
                          <w:sz w:val="20"/>
                          <w:szCs w:val="20"/>
                        </w:rPr>
                        <w:t xml:space="preserve">Figure 15. Number of science users (n=91) and science producers (n=51) indicating NRFSN workshops or field trips provided the above benefits. Those who selected “have not participated” were not able to select other responses. </w:t>
                      </w:r>
                    </w:p>
                  </w:txbxContent>
                </v:textbox>
                <w10:wrap type="tight"/>
              </v:shape>
            </w:pict>
          </mc:Fallback>
        </mc:AlternateContent>
      </w:r>
      <w:r>
        <w:rPr>
          <w:noProof/>
        </w:rPr>
        <w:drawing>
          <wp:inline distT="0" distB="0" distL="0" distR="0" wp14:anchorId="172E605E" wp14:editId="6933A128">
            <wp:extent cx="6070600" cy="3242733"/>
            <wp:effectExtent l="0" t="0" r="12700" b="8890"/>
            <wp:docPr id="984815168" name="Chart 1">
              <a:extLst xmlns:a="http://schemas.openxmlformats.org/drawingml/2006/main">
                <a:ext uri="{FF2B5EF4-FFF2-40B4-BE49-F238E27FC236}">
                  <a16:creationId xmlns:a16="http://schemas.microsoft.com/office/drawing/2014/main" id="{56825678-4A30-4E72-1DA0-D67134997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EB52A95" w14:textId="77777777" w:rsidR="00F9178C" w:rsidRDefault="00F9178C" w:rsidP="00F9178C"/>
    <w:p w14:paraId="672F75CF" w14:textId="77777777" w:rsidR="00F9178C" w:rsidRDefault="00F9178C" w:rsidP="00F9178C">
      <w:r>
        <w:rPr>
          <w:noProof/>
        </w:rPr>
        <mc:AlternateContent>
          <mc:Choice Requires="wps">
            <w:drawing>
              <wp:anchor distT="0" distB="0" distL="114300" distR="114300" simplePos="0" relativeHeight="251681792" behindDoc="1" locked="0" layoutInCell="1" allowOverlap="1" wp14:anchorId="7CBA5F68" wp14:editId="14EB1DDB">
                <wp:simplePos x="0" y="0"/>
                <wp:positionH relativeFrom="column">
                  <wp:posOffset>0</wp:posOffset>
                </wp:positionH>
                <wp:positionV relativeFrom="paragraph">
                  <wp:posOffset>2760980</wp:posOffset>
                </wp:positionV>
                <wp:extent cx="6070600" cy="431800"/>
                <wp:effectExtent l="0" t="0" r="12700" b="12700"/>
                <wp:wrapTight wrapText="bothSides">
                  <wp:wrapPolygon edited="0">
                    <wp:start x="0" y="0"/>
                    <wp:lineTo x="0" y="21600"/>
                    <wp:lineTo x="21600" y="21600"/>
                    <wp:lineTo x="21600" y="0"/>
                    <wp:lineTo x="0" y="0"/>
                  </wp:wrapPolygon>
                </wp:wrapTight>
                <wp:docPr id="1580625920" name="Text Box 1"/>
                <wp:cNvGraphicFramePr/>
                <a:graphic xmlns:a="http://schemas.openxmlformats.org/drawingml/2006/main">
                  <a:graphicData uri="http://schemas.microsoft.com/office/word/2010/wordprocessingShape">
                    <wps:wsp>
                      <wps:cNvSpPr txBox="1"/>
                      <wps:spPr>
                        <a:xfrm>
                          <a:off x="0" y="0"/>
                          <a:ext cx="6070600" cy="431800"/>
                        </a:xfrm>
                        <a:prstGeom prst="rect">
                          <a:avLst/>
                        </a:prstGeom>
                        <a:solidFill>
                          <a:schemeClr val="lt1"/>
                        </a:solidFill>
                        <a:ln w="6350">
                          <a:solidFill>
                            <a:prstClr val="black"/>
                          </a:solidFill>
                        </a:ln>
                      </wps:spPr>
                      <wps:txbx>
                        <w:txbxContent>
                          <w:p w14:paraId="54614CAB" w14:textId="77777777" w:rsidR="00F9178C" w:rsidRPr="00D037BE" w:rsidRDefault="00F9178C" w:rsidP="00F9178C">
                            <w:pPr>
                              <w:rPr>
                                <w:sz w:val="20"/>
                                <w:szCs w:val="20"/>
                              </w:rPr>
                            </w:pPr>
                            <w:r>
                              <w:rPr>
                                <w:sz w:val="20"/>
                                <w:szCs w:val="20"/>
                              </w:rPr>
                              <w:t xml:space="preserve">Figure 16. Number of science users (n=97) indicating that NRFSN activities or products related to fire and/or fuels management had the above impacts.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A5F68" id="_x0000_s1046" type="#_x0000_t202" style="position:absolute;margin-left:0;margin-top:217.4pt;width:478pt;height: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9jOwIAAIQEAAAOAAAAZHJzL2Uyb0RvYy54bWysVE1v2zAMvQ/YfxB0X+ykaZoZ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" fillcolor="white [3201]" strokeweight=".5pt">
                <v:textbox>
                  <w:txbxContent>
                    <w:p w14:paraId="54614CAB" w14:textId="77777777" w:rsidR="00F9178C" w:rsidRPr="00D037BE" w:rsidRDefault="00F9178C" w:rsidP="00F9178C">
                      <w:pPr>
                        <w:rPr>
                          <w:sz w:val="20"/>
                          <w:szCs w:val="20"/>
                        </w:rPr>
                      </w:pPr>
                      <w:r>
                        <w:rPr>
                          <w:sz w:val="20"/>
                          <w:szCs w:val="20"/>
                        </w:rPr>
                        <w:t xml:space="preserve">Figure 16. Number of science users (n=97) indicating that NRFSN activities or products related to fire and/or fuels management had the above impacts.  </w:t>
                      </w:r>
                    </w:p>
                  </w:txbxContent>
                </v:textbox>
                <w10:wrap type="tight"/>
              </v:shape>
            </w:pict>
          </mc:Fallback>
        </mc:AlternateContent>
      </w:r>
      <w:r>
        <w:rPr>
          <w:noProof/>
        </w:rPr>
        <w:drawing>
          <wp:inline distT="0" distB="0" distL="0" distR="0" wp14:anchorId="1AE524D1" wp14:editId="63C219A0">
            <wp:extent cx="6070600" cy="2743200"/>
            <wp:effectExtent l="0" t="0" r="12700" b="12700"/>
            <wp:docPr id="1544452814" name="Chart 1">
              <a:extLst xmlns:a="http://schemas.openxmlformats.org/drawingml/2006/main">
                <a:ext uri="{FF2B5EF4-FFF2-40B4-BE49-F238E27FC236}">
                  <a16:creationId xmlns:a16="http://schemas.microsoft.com/office/drawing/2014/main" id="{64BEB165-F476-B335-AFDD-3C2373189C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C784AE" w14:textId="77777777" w:rsidR="00F9178C" w:rsidRDefault="00F9178C" w:rsidP="00F9178C"/>
    <w:p w14:paraId="5B39D210" w14:textId="77777777" w:rsidR="00F9178C" w:rsidRDefault="00F9178C" w:rsidP="00F9178C">
      <w:r>
        <w:rPr>
          <w:noProof/>
        </w:rPr>
        <w:lastRenderedPageBreak/>
        <mc:AlternateContent>
          <mc:Choice Requires="wps">
            <w:drawing>
              <wp:anchor distT="0" distB="0" distL="114300" distR="114300" simplePos="0" relativeHeight="251677696" behindDoc="1" locked="0" layoutInCell="1" allowOverlap="1" wp14:anchorId="285DF5B4" wp14:editId="37A7C76B">
                <wp:simplePos x="0" y="0"/>
                <wp:positionH relativeFrom="column">
                  <wp:posOffset>8255</wp:posOffset>
                </wp:positionH>
                <wp:positionV relativeFrom="paragraph">
                  <wp:posOffset>2759710</wp:posOffset>
                </wp:positionV>
                <wp:extent cx="6061710" cy="727710"/>
                <wp:effectExtent l="0" t="0" r="8890" b="8890"/>
                <wp:wrapTight wrapText="bothSides">
                  <wp:wrapPolygon edited="0">
                    <wp:start x="0" y="0"/>
                    <wp:lineTo x="0" y="21487"/>
                    <wp:lineTo x="21586" y="21487"/>
                    <wp:lineTo x="21586" y="0"/>
                    <wp:lineTo x="0" y="0"/>
                  </wp:wrapPolygon>
                </wp:wrapTight>
                <wp:docPr id="748353545" name="Text Box 1"/>
                <wp:cNvGraphicFramePr/>
                <a:graphic xmlns:a="http://schemas.openxmlformats.org/drawingml/2006/main">
                  <a:graphicData uri="http://schemas.microsoft.com/office/word/2010/wordprocessingShape">
                    <wps:wsp>
                      <wps:cNvSpPr txBox="1"/>
                      <wps:spPr>
                        <a:xfrm>
                          <a:off x="0" y="0"/>
                          <a:ext cx="6061710" cy="727710"/>
                        </a:xfrm>
                        <a:prstGeom prst="rect">
                          <a:avLst/>
                        </a:prstGeom>
                        <a:solidFill>
                          <a:schemeClr val="lt1"/>
                        </a:solidFill>
                        <a:ln w="6350">
                          <a:solidFill>
                            <a:prstClr val="black"/>
                          </a:solidFill>
                        </a:ln>
                      </wps:spPr>
                      <wps:txbx>
                        <w:txbxContent>
                          <w:p w14:paraId="7B26078F" w14:textId="77777777" w:rsidR="00F9178C" w:rsidRPr="00D037BE" w:rsidRDefault="00F9178C" w:rsidP="00F9178C">
                            <w:pPr>
                              <w:rPr>
                                <w:sz w:val="20"/>
                                <w:szCs w:val="20"/>
                              </w:rPr>
                            </w:pPr>
                            <w:r w:rsidRPr="00D037BE">
                              <w:rPr>
                                <w:sz w:val="20"/>
                                <w:szCs w:val="20"/>
                              </w:rPr>
                              <w:t xml:space="preserve">Figure 17. Average level of agreement/disagreement that NRFSN helped science users (n=109) and science producers (n=54); </w:t>
                            </w:r>
                            <w:r w:rsidRPr="00D037BE">
                              <w:rPr>
                                <w:i/>
                                <w:iCs/>
                                <w:sz w:val="20"/>
                                <w:szCs w:val="20"/>
                              </w:rPr>
                              <w:t>Daily work</w:t>
                            </w:r>
                            <w:r w:rsidRPr="00D037BE">
                              <w:rPr>
                                <w:sz w:val="20"/>
                                <w:szCs w:val="20"/>
                              </w:rPr>
                              <w:t xml:space="preserve"> was only used with science users, whereas </w:t>
                            </w:r>
                            <w:r w:rsidRPr="00D037BE">
                              <w:rPr>
                                <w:i/>
                                <w:iCs/>
                                <w:sz w:val="20"/>
                                <w:szCs w:val="20"/>
                              </w:rPr>
                              <w:t>work</w:t>
                            </w:r>
                            <w:r w:rsidRPr="00D037BE">
                              <w:rPr>
                                <w:sz w:val="20"/>
                                <w:szCs w:val="20"/>
                              </w:rPr>
                              <w:t xml:space="preserve"> was use with science producers. Use and application questions were asked differently of the two groups.  Scale: 1=Strongly disagree, 2=Somewhat disagree, 3=Neither agree or disagree, 4=Somewhat agree, and 5=Strongly 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DF5B4" id="_x0000_s1047" type="#_x0000_t202" style="position:absolute;margin-left:.65pt;margin-top:217.3pt;width:477.3pt;height:57.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" fillcolor="white [3201]" strokeweight=".5pt">
                <v:textbox>
                  <w:txbxContent>
                    <w:p w14:paraId="7B26078F" w14:textId="77777777" w:rsidR="00F9178C" w:rsidRPr="00D037BE" w:rsidRDefault="00F9178C" w:rsidP="00F9178C">
                      <w:pPr>
                        <w:rPr>
                          <w:sz w:val="20"/>
                          <w:szCs w:val="20"/>
                        </w:rPr>
                      </w:pPr>
                      <w:r w:rsidRPr="00D037BE">
                        <w:rPr>
                          <w:sz w:val="20"/>
                          <w:szCs w:val="20"/>
                        </w:rPr>
                        <w:t xml:space="preserve">Figure 17. Average level of agreement/disagreement that NRFSN helped science users (n=109) and science producers (n=54); </w:t>
                      </w:r>
                      <w:r w:rsidRPr="00D037BE">
                        <w:rPr>
                          <w:i/>
                          <w:iCs/>
                          <w:sz w:val="20"/>
                          <w:szCs w:val="20"/>
                        </w:rPr>
                        <w:t>Daily work</w:t>
                      </w:r>
                      <w:r w:rsidRPr="00D037BE">
                        <w:rPr>
                          <w:sz w:val="20"/>
                          <w:szCs w:val="20"/>
                        </w:rPr>
                        <w:t xml:space="preserve"> was only used with science users, whereas </w:t>
                      </w:r>
                      <w:r w:rsidRPr="00D037BE">
                        <w:rPr>
                          <w:i/>
                          <w:iCs/>
                          <w:sz w:val="20"/>
                          <w:szCs w:val="20"/>
                        </w:rPr>
                        <w:t>work</w:t>
                      </w:r>
                      <w:r w:rsidRPr="00D037BE">
                        <w:rPr>
                          <w:sz w:val="20"/>
                          <w:szCs w:val="20"/>
                        </w:rPr>
                        <w:t xml:space="preserve"> was use with science producers. Use and application questions were asked differently of the two groups.  Scale: 1=Strongly disagree, 2=Somewhat disagree, 3=Neither agree or disagree, 4=Somewhat agree, and 5=Strongly agree.</w:t>
                      </w:r>
                    </w:p>
                  </w:txbxContent>
                </v:textbox>
                <w10:wrap type="tight"/>
              </v:shape>
            </w:pict>
          </mc:Fallback>
        </mc:AlternateContent>
      </w:r>
      <w:r>
        <w:rPr>
          <w:noProof/>
        </w:rPr>
        <w:drawing>
          <wp:inline distT="0" distB="0" distL="0" distR="0" wp14:anchorId="3A9A2339" wp14:editId="464602E5">
            <wp:extent cx="6070600" cy="2743200"/>
            <wp:effectExtent l="0" t="0" r="12700" b="12700"/>
            <wp:docPr id="813497321" name="Chart 1">
              <a:extLst xmlns:a="http://schemas.openxmlformats.org/drawingml/2006/main">
                <a:ext uri="{FF2B5EF4-FFF2-40B4-BE49-F238E27FC236}">
                  <a16:creationId xmlns:a16="http://schemas.microsoft.com/office/drawing/2014/main" id="{B5E32346-7896-E530-ADCD-098A89E994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3C9B42" w14:textId="77777777" w:rsidR="00F9178C" w:rsidRDefault="00F9178C" w:rsidP="00F9178C"/>
    <w:p w14:paraId="341D1EF3" w14:textId="77777777" w:rsidR="00F9178C" w:rsidRDefault="00F9178C" w:rsidP="00F9178C">
      <w:r>
        <w:rPr>
          <w:noProof/>
        </w:rPr>
        <mc:AlternateContent>
          <mc:Choice Requires="wps">
            <w:drawing>
              <wp:anchor distT="0" distB="0" distL="114300" distR="114300" simplePos="0" relativeHeight="251675648" behindDoc="1" locked="0" layoutInCell="1" allowOverlap="1" wp14:anchorId="06E9E615" wp14:editId="562C73C4">
                <wp:simplePos x="0" y="0"/>
                <wp:positionH relativeFrom="column">
                  <wp:posOffset>0</wp:posOffset>
                </wp:positionH>
                <wp:positionV relativeFrom="paragraph">
                  <wp:posOffset>2761403</wp:posOffset>
                </wp:positionV>
                <wp:extent cx="5968365" cy="549910"/>
                <wp:effectExtent l="0" t="0" r="13335" b="8890"/>
                <wp:wrapTight wrapText="bothSides">
                  <wp:wrapPolygon edited="0">
                    <wp:start x="0" y="0"/>
                    <wp:lineTo x="0" y="21450"/>
                    <wp:lineTo x="21602" y="21450"/>
                    <wp:lineTo x="21602" y="0"/>
                    <wp:lineTo x="0" y="0"/>
                  </wp:wrapPolygon>
                </wp:wrapTight>
                <wp:docPr id="1178598463" name="Text Box 1"/>
                <wp:cNvGraphicFramePr/>
                <a:graphic xmlns:a="http://schemas.openxmlformats.org/drawingml/2006/main">
                  <a:graphicData uri="http://schemas.microsoft.com/office/word/2010/wordprocessingShape">
                    <wps:wsp>
                      <wps:cNvSpPr txBox="1"/>
                      <wps:spPr>
                        <a:xfrm>
                          <a:off x="0" y="0"/>
                          <a:ext cx="5968365" cy="549910"/>
                        </a:xfrm>
                        <a:prstGeom prst="rect">
                          <a:avLst/>
                        </a:prstGeom>
                        <a:solidFill>
                          <a:schemeClr val="lt1"/>
                        </a:solidFill>
                        <a:ln w="6350">
                          <a:solidFill>
                            <a:prstClr val="black"/>
                          </a:solidFill>
                        </a:ln>
                      </wps:spPr>
                      <wps:txbx>
                        <w:txbxContent>
                          <w:p w14:paraId="0C48E8E0" w14:textId="77777777" w:rsidR="00F9178C" w:rsidRPr="00D037BE" w:rsidRDefault="00F9178C" w:rsidP="00F9178C">
                            <w:pPr>
                              <w:rPr>
                                <w:sz w:val="20"/>
                                <w:szCs w:val="20"/>
                              </w:rPr>
                            </w:pPr>
                            <w:r>
                              <w:rPr>
                                <w:sz w:val="20"/>
                                <w:szCs w:val="20"/>
                              </w:rPr>
                              <w:t xml:space="preserve">Figure 18. Number of science users (n=85) who ranked the usefulness of potential NRFSN activities/products for increasing their knowledge about fire research. Respondents ranked all in order of most useful (1) to least useful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9E615" id="_x0000_s1048" type="#_x0000_t202" style="position:absolute;margin-left:0;margin-top:217.45pt;width:469.95pt;height:4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" fillcolor="white [3201]" strokeweight=".5pt">
                <v:textbox>
                  <w:txbxContent>
                    <w:p w14:paraId="0C48E8E0" w14:textId="77777777" w:rsidR="00F9178C" w:rsidRPr="00D037BE" w:rsidRDefault="00F9178C" w:rsidP="00F9178C">
                      <w:pPr>
                        <w:rPr>
                          <w:sz w:val="20"/>
                          <w:szCs w:val="20"/>
                        </w:rPr>
                      </w:pPr>
                      <w:r>
                        <w:rPr>
                          <w:sz w:val="20"/>
                          <w:szCs w:val="20"/>
                        </w:rPr>
                        <w:t xml:space="preserve">Figure 18. Number of science users (n=85) who ranked the usefulness of potential NRFSN activities/products for increasing their knowledge about fire research. Respondents ranked all in order of most useful (1) to least useful (7). </w:t>
                      </w:r>
                    </w:p>
                  </w:txbxContent>
                </v:textbox>
                <w10:wrap type="tight"/>
              </v:shape>
            </w:pict>
          </mc:Fallback>
        </mc:AlternateContent>
      </w:r>
      <w:r>
        <w:rPr>
          <w:noProof/>
        </w:rPr>
        <w:drawing>
          <wp:inline distT="0" distB="0" distL="0" distR="0" wp14:anchorId="026212A1" wp14:editId="07715799">
            <wp:extent cx="5968365" cy="2743200"/>
            <wp:effectExtent l="0" t="0" r="13335" b="12700"/>
            <wp:docPr id="2006126136" name="Chart 1">
              <a:extLst xmlns:a="http://schemas.openxmlformats.org/drawingml/2006/main">
                <a:ext uri="{FF2B5EF4-FFF2-40B4-BE49-F238E27FC236}">
                  <a16:creationId xmlns:a16="http://schemas.microsoft.com/office/drawing/2014/main" id="{9F21B580-505B-0DA4-C5EA-F24E7ED720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C39204D" w14:textId="77777777" w:rsidR="00F9178C" w:rsidRDefault="00F9178C" w:rsidP="00F9178C"/>
    <w:p w14:paraId="16990384" w14:textId="77777777" w:rsidR="00F9178C" w:rsidRDefault="00F9178C" w:rsidP="00F9178C"/>
    <w:p w14:paraId="072894C1" w14:textId="77777777" w:rsidR="00F9178C" w:rsidRDefault="00F9178C" w:rsidP="00F9178C"/>
    <w:p w14:paraId="3ADF73A0" w14:textId="77777777" w:rsidR="00F9178C" w:rsidRDefault="00F9178C" w:rsidP="00F9178C">
      <w:r>
        <w:rPr>
          <w:noProof/>
        </w:rPr>
        <w:lastRenderedPageBreak/>
        <mc:AlternateContent>
          <mc:Choice Requires="wps">
            <w:drawing>
              <wp:anchor distT="0" distB="0" distL="114300" distR="114300" simplePos="0" relativeHeight="251678720" behindDoc="1" locked="0" layoutInCell="1" allowOverlap="1" wp14:anchorId="223A4966" wp14:editId="311E9D19">
                <wp:simplePos x="0" y="0"/>
                <wp:positionH relativeFrom="column">
                  <wp:posOffset>0</wp:posOffset>
                </wp:positionH>
                <wp:positionV relativeFrom="paragraph">
                  <wp:posOffset>2756747</wp:posOffset>
                </wp:positionV>
                <wp:extent cx="6442710" cy="431800"/>
                <wp:effectExtent l="0" t="0" r="8890" b="12700"/>
                <wp:wrapTight wrapText="bothSides">
                  <wp:wrapPolygon edited="0">
                    <wp:start x="0" y="0"/>
                    <wp:lineTo x="0" y="21600"/>
                    <wp:lineTo x="21587" y="21600"/>
                    <wp:lineTo x="21587" y="0"/>
                    <wp:lineTo x="0" y="0"/>
                  </wp:wrapPolygon>
                </wp:wrapTight>
                <wp:docPr id="2063961365" name="Text Box 1"/>
                <wp:cNvGraphicFramePr/>
                <a:graphic xmlns:a="http://schemas.openxmlformats.org/drawingml/2006/main">
                  <a:graphicData uri="http://schemas.microsoft.com/office/word/2010/wordprocessingShape">
                    <wps:wsp>
                      <wps:cNvSpPr txBox="1"/>
                      <wps:spPr>
                        <a:xfrm>
                          <a:off x="0" y="0"/>
                          <a:ext cx="6442710" cy="431800"/>
                        </a:xfrm>
                        <a:prstGeom prst="rect">
                          <a:avLst/>
                        </a:prstGeom>
                        <a:solidFill>
                          <a:schemeClr val="lt1"/>
                        </a:solidFill>
                        <a:ln w="6350">
                          <a:solidFill>
                            <a:prstClr val="black"/>
                          </a:solidFill>
                        </a:ln>
                      </wps:spPr>
                      <wps:txbx>
                        <w:txbxContent>
                          <w:p w14:paraId="690A9F55" w14:textId="77777777" w:rsidR="00F9178C" w:rsidRPr="00D037BE" w:rsidRDefault="00F9178C" w:rsidP="00F9178C">
                            <w:pPr>
                              <w:rPr>
                                <w:sz w:val="20"/>
                                <w:szCs w:val="20"/>
                              </w:rPr>
                            </w:pPr>
                            <w:r>
                              <w:rPr>
                                <w:sz w:val="20"/>
                                <w:szCs w:val="20"/>
                              </w:rPr>
                              <w:t xml:space="preserve">Figure 19. Number of science producers (n=54) indicating that NRFSN activities or products related to fire and/or fuels management had the above impacts.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A4966" id="_x0000_s1049" type="#_x0000_t202" style="position:absolute;margin-left:0;margin-top:217.05pt;width:507.3pt;height:3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" fillcolor="white [3201]" strokeweight=".5pt">
                <v:textbox>
                  <w:txbxContent>
                    <w:p w14:paraId="690A9F55" w14:textId="77777777" w:rsidR="00F9178C" w:rsidRPr="00D037BE" w:rsidRDefault="00F9178C" w:rsidP="00F9178C">
                      <w:pPr>
                        <w:rPr>
                          <w:sz w:val="20"/>
                          <w:szCs w:val="20"/>
                        </w:rPr>
                      </w:pPr>
                      <w:r>
                        <w:rPr>
                          <w:sz w:val="20"/>
                          <w:szCs w:val="20"/>
                        </w:rPr>
                        <w:t xml:space="preserve">Figure 19. Number of science producers (n=54) indicating that NRFSN activities or products related to fire and/or fuels management had the above impacts.  </w:t>
                      </w:r>
                    </w:p>
                  </w:txbxContent>
                </v:textbox>
                <w10:wrap type="tight"/>
              </v:shape>
            </w:pict>
          </mc:Fallback>
        </mc:AlternateContent>
      </w:r>
      <w:r>
        <w:rPr>
          <w:noProof/>
        </w:rPr>
        <w:drawing>
          <wp:inline distT="0" distB="0" distL="0" distR="0" wp14:anchorId="7E7D8482" wp14:editId="30516F2B">
            <wp:extent cx="6443133" cy="2743200"/>
            <wp:effectExtent l="0" t="0" r="8890" b="12700"/>
            <wp:docPr id="82179777" name="Chart 1">
              <a:extLst xmlns:a="http://schemas.openxmlformats.org/drawingml/2006/main">
                <a:ext uri="{FF2B5EF4-FFF2-40B4-BE49-F238E27FC236}">
                  <a16:creationId xmlns:a16="http://schemas.microsoft.com/office/drawing/2014/main" id="{9CBCBD27-98FD-11FD-1244-61DDCC5FE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9638DDA" w14:textId="77777777" w:rsidR="00F9178C" w:rsidRDefault="00F9178C" w:rsidP="00F9178C"/>
    <w:p w14:paraId="6B45BE08" w14:textId="77777777" w:rsidR="00F9178C" w:rsidRDefault="00F9178C" w:rsidP="00F9178C">
      <w:r>
        <w:rPr>
          <w:noProof/>
        </w:rPr>
        <mc:AlternateContent>
          <mc:Choice Requires="wps">
            <w:drawing>
              <wp:anchor distT="0" distB="0" distL="114300" distR="114300" simplePos="0" relativeHeight="251676672" behindDoc="1" locked="0" layoutInCell="1" allowOverlap="1" wp14:anchorId="3F229120" wp14:editId="2C263D90">
                <wp:simplePos x="0" y="0"/>
                <wp:positionH relativeFrom="column">
                  <wp:posOffset>0</wp:posOffset>
                </wp:positionH>
                <wp:positionV relativeFrom="paragraph">
                  <wp:posOffset>2764790</wp:posOffset>
                </wp:positionV>
                <wp:extent cx="6442710" cy="549910"/>
                <wp:effectExtent l="0" t="0" r="8890" b="8890"/>
                <wp:wrapTight wrapText="bothSides">
                  <wp:wrapPolygon edited="0">
                    <wp:start x="0" y="0"/>
                    <wp:lineTo x="0" y="21450"/>
                    <wp:lineTo x="21587" y="21450"/>
                    <wp:lineTo x="21587" y="0"/>
                    <wp:lineTo x="0" y="0"/>
                  </wp:wrapPolygon>
                </wp:wrapTight>
                <wp:docPr id="1228080118" name="Text Box 1"/>
                <wp:cNvGraphicFramePr/>
                <a:graphic xmlns:a="http://schemas.openxmlformats.org/drawingml/2006/main">
                  <a:graphicData uri="http://schemas.microsoft.com/office/word/2010/wordprocessingShape">
                    <wps:wsp>
                      <wps:cNvSpPr txBox="1"/>
                      <wps:spPr>
                        <a:xfrm>
                          <a:off x="0" y="0"/>
                          <a:ext cx="6442710" cy="549910"/>
                        </a:xfrm>
                        <a:prstGeom prst="rect">
                          <a:avLst/>
                        </a:prstGeom>
                        <a:solidFill>
                          <a:schemeClr val="lt1"/>
                        </a:solidFill>
                        <a:ln w="6350">
                          <a:solidFill>
                            <a:prstClr val="black"/>
                          </a:solidFill>
                        </a:ln>
                      </wps:spPr>
                      <wps:txbx>
                        <w:txbxContent>
                          <w:p w14:paraId="3382A1B9" w14:textId="77777777" w:rsidR="00F9178C" w:rsidRPr="00D037BE" w:rsidRDefault="00F9178C" w:rsidP="00F9178C">
                            <w:pPr>
                              <w:rPr>
                                <w:sz w:val="20"/>
                                <w:szCs w:val="20"/>
                              </w:rPr>
                            </w:pPr>
                            <w:r>
                              <w:rPr>
                                <w:sz w:val="20"/>
                                <w:szCs w:val="20"/>
                              </w:rPr>
                              <w:t xml:space="preserve">Figure 20. Number of science producers (n=49) who ranked the usefulness of potential NRFSN activities/products for increasing their knowledge about fire management and/or manager needs. Respondents ranked all in order of most useful (1) to least useful (7).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29120" id="_x0000_s1050" type="#_x0000_t202" style="position:absolute;margin-left:0;margin-top:217.7pt;width:507.3pt;height:4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" fillcolor="white [3201]" strokeweight=".5pt">
                <v:textbox>
                  <w:txbxContent>
                    <w:p w14:paraId="3382A1B9" w14:textId="77777777" w:rsidR="00F9178C" w:rsidRPr="00D037BE" w:rsidRDefault="00F9178C" w:rsidP="00F9178C">
                      <w:pPr>
                        <w:rPr>
                          <w:sz w:val="20"/>
                          <w:szCs w:val="20"/>
                        </w:rPr>
                      </w:pPr>
                      <w:r>
                        <w:rPr>
                          <w:sz w:val="20"/>
                          <w:szCs w:val="20"/>
                        </w:rPr>
                        <w:t xml:space="preserve">Figure 20. Number of science producers (n=49) who ranked the usefulness of potential NRFSN activities/products for increasing their knowledge about fire management and/or manager needs. Respondents ranked all in order of most useful (1) to least useful (7). </w:t>
                      </w:r>
                    </w:p>
                  </w:txbxContent>
                </v:textbox>
                <w10:wrap type="tight"/>
              </v:shape>
            </w:pict>
          </mc:Fallback>
        </mc:AlternateContent>
      </w:r>
      <w:r>
        <w:rPr>
          <w:noProof/>
        </w:rPr>
        <w:drawing>
          <wp:inline distT="0" distB="0" distL="0" distR="0" wp14:anchorId="521474FC" wp14:editId="75D8BFCF">
            <wp:extent cx="6442710" cy="2743200"/>
            <wp:effectExtent l="0" t="0" r="8890" b="12700"/>
            <wp:docPr id="492813622" name="Chart 1">
              <a:extLst xmlns:a="http://schemas.openxmlformats.org/drawingml/2006/main">
                <a:ext uri="{FF2B5EF4-FFF2-40B4-BE49-F238E27FC236}">
                  <a16:creationId xmlns:a16="http://schemas.microsoft.com/office/drawing/2014/main" id="{04EAE31B-75B5-D7B4-E807-073CEF5C3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D9830F0" w14:textId="77777777" w:rsidR="00F9178C" w:rsidRDefault="00F9178C" w:rsidP="00F9178C"/>
    <w:p w14:paraId="029A66F2" w14:textId="77777777" w:rsidR="00F9178C" w:rsidRDefault="00F9178C" w:rsidP="00F9178C"/>
    <w:p w14:paraId="786BF9D9" w14:textId="77777777" w:rsidR="00F9178C" w:rsidRDefault="00F9178C" w:rsidP="00F9178C">
      <w:r>
        <w:rPr>
          <w:noProof/>
        </w:rPr>
        <w:lastRenderedPageBreak/>
        <mc:AlternateContent>
          <mc:Choice Requires="wps">
            <w:drawing>
              <wp:anchor distT="0" distB="0" distL="114300" distR="114300" simplePos="0" relativeHeight="251680768" behindDoc="0" locked="0" layoutInCell="1" allowOverlap="1" wp14:anchorId="1743675B" wp14:editId="0FE0CAFB">
                <wp:simplePos x="0" y="0"/>
                <wp:positionH relativeFrom="column">
                  <wp:posOffset>1</wp:posOffset>
                </wp:positionH>
                <wp:positionV relativeFrom="paragraph">
                  <wp:posOffset>2751667</wp:posOffset>
                </wp:positionV>
                <wp:extent cx="5147310" cy="473710"/>
                <wp:effectExtent l="0" t="0" r="8890" b="8890"/>
                <wp:wrapNone/>
                <wp:docPr id="1088165225" name="Text Box 2"/>
                <wp:cNvGraphicFramePr/>
                <a:graphic xmlns:a="http://schemas.openxmlformats.org/drawingml/2006/main">
                  <a:graphicData uri="http://schemas.microsoft.com/office/word/2010/wordprocessingShape">
                    <wps:wsp>
                      <wps:cNvSpPr txBox="1"/>
                      <wps:spPr>
                        <a:xfrm>
                          <a:off x="0" y="0"/>
                          <a:ext cx="5147310" cy="473710"/>
                        </a:xfrm>
                        <a:prstGeom prst="rect">
                          <a:avLst/>
                        </a:prstGeom>
                        <a:solidFill>
                          <a:schemeClr val="lt1"/>
                        </a:solidFill>
                        <a:ln w="6350">
                          <a:solidFill>
                            <a:prstClr val="black"/>
                          </a:solidFill>
                        </a:ln>
                      </wps:spPr>
                      <wps:txbx>
                        <w:txbxContent>
                          <w:p w14:paraId="7B936180" w14:textId="77777777" w:rsidR="00F9178C" w:rsidRPr="00D037BE" w:rsidRDefault="00F9178C" w:rsidP="00F9178C">
                            <w:pPr>
                              <w:rPr>
                                <w:sz w:val="20"/>
                                <w:szCs w:val="20"/>
                              </w:rPr>
                            </w:pPr>
                            <w:r>
                              <w:rPr>
                                <w:sz w:val="20"/>
                                <w:szCs w:val="20"/>
                              </w:rPr>
                              <w:t xml:space="preserve">Figure 21. Average frequency with which science users (n=94) and science producers (n=51) visited the NRFSN website in the past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43675B" id="Text Box 2" o:spid="_x0000_s1051" type="#_x0000_t202" style="position:absolute;margin-left:0;margin-top:216.65pt;width:405.3pt;height:37.3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" fillcolor="white [3201]" strokeweight=".5pt">
                <v:textbox>
                  <w:txbxContent>
                    <w:p w14:paraId="7B936180" w14:textId="77777777" w:rsidR="00F9178C" w:rsidRPr="00D037BE" w:rsidRDefault="00F9178C" w:rsidP="00F9178C">
                      <w:pPr>
                        <w:rPr>
                          <w:sz w:val="20"/>
                          <w:szCs w:val="20"/>
                        </w:rPr>
                      </w:pPr>
                      <w:r>
                        <w:rPr>
                          <w:sz w:val="20"/>
                          <w:szCs w:val="20"/>
                        </w:rPr>
                        <w:t xml:space="preserve">Figure 21. Average frequency with which science users (n=94) and science producers (n=51) visited the NRFSN website in the past year. </w:t>
                      </w:r>
                    </w:p>
                  </w:txbxContent>
                </v:textbox>
              </v:shape>
            </w:pict>
          </mc:Fallback>
        </mc:AlternateContent>
      </w:r>
      <w:r>
        <w:rPr>
          <w:noProof/>
        </w:rPr>
        <w:drawing>
          <wp:inline distT="0" distB="0" distL="0" distR="0" wp14:anchorId="3DD7A626" wp14:editId="150DC4AB">
            <wp:extent cx="5147310" cy="2743200"/>
            <wp:effectExtent l="0" t="0" r="8890" b="12700"/>
            <wp:docPr id="766729472" name="Chart 1">
              <a:extLst xmlns:a="http://schemas.openxmlformats.org/drawingml/2006/main">
                <a:ext uri="{FF2B5EF4-FFF2-40B4-BE49-F238E27FC236}">
                  <a16:creationId xmlns:a16="http://schemas.microsoft.com/office/drawing/2014/main" id="{45CFAAB3-B35C-5E8A-6E63-74E86AFC7E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15CF2EB" w14:textId="77777777" w:rsidR="00F9178C" w:rsidRDefault="00F9178C" w:rsidP="00F9178C"/>
    <w:p w14:paraId="45E00028" w14:textId="77777777" w:rsidR="00F9178C" w:rsidRDefault="00F9178C" w:rsidP="00F9178C"/>
    <w:p w14:paraId="3D72CFC1" w14:textId="77777777" w:rsidR="00F9178C" w:rsidRDefault="00F9178C" w:rsidP="00F9178C"/>
    <w:p w14:paraId="7898F50E" w14:textId="77777777" w:rsidR="00F9178C" w:rsidRDefault="00F9178C" w:rsidP="00F9178C"/>
    <w:p w14:paraId="1EFE010A" w14:textId="77777777" w:rsidR="00F9178C" w:rsidRDefault="00F9178C" w:rsidP="00F9178C">
      <w:r>
        <w:rPr>
          <w:noProof/>
        </w:rPr>
        <mc:AlternateContent>
          <mc:Choice Requires="wps">
            <w:drawing>
              <wp:anchor distT="0" distB="0" distL="114300" distR="114300" simplePos="0" relativeHeight="251679744" behindDoc="0" locked="0" layoutInCell="1" allowOverlap="1" wp14:anchorId="4C3E84D3" wp14:editId="157A6F0B">
                <wp:simplePos x="0" y="0"/>
                <wp:positionH relativeFrom="column">
                  <wp:posOffset>1</wp:posOffset>
                </wp:positionH>
                <wp:positionV relativeFrom="paragraph">
                  <wp:posOffset>2909147</wp:posOffset>
                </wp:positionV>
                <wp:extent cx="5147310" cy="474133"/>
                <wp:effectExtent l="0" t="0" r="8890" b="8890"/>
                <wp:wrapNone/>
                <wp:docPr id="1846180089" name="Text Box 2"/>
                <wp:cNvGraphicFramePr/>
                <a:graphic xmlns:a="http://schemas.openxmlformats.org/drawingml/2006/main">
                  <a:graphicData uri="http://schemas.microsoft.com/office/word/2010/wordprocessingShape">
                    <wps:wsp>
                      <wps:cNvSpPr txBox="1"/>
                      <wps:spPr>
                        <a:xfrm>
                          <a:off x="0" y="0"/>
                          <a:ext cx="5147310" cy="474133"/>
                        </a:xfrm>
                        <a:prstGeom prst="rect">
                          <a:avLst/>
                        </a:prstGeom>
                        <a:solidFill>
                          <a:schemeClr val="lt1"/>
                        </a:solidFill>
                        <a:ln w="6350">
                          <a:solidFill>
                            <a:prstClr val="black"/>
                          </a:solidFill>
                        </a:ln>
                      </wps:spPr>
                      <wps:txbx>
                        <w:txbxContent>
                          <w:p w14:paraId="6F853B35" w14:textId="77777777" w:rsidR="00F9178C" w:rsidRPr="00D037BE" w:rsidRDefault="00F9178C" w:rsidP="00F9178C">
                            <w:pPr>
                              <w:rPr>
                                <w:sz w:val="20"/>
                                <w:szCs w:val="20"/>
                              </w:rPr>
                            </w:pPr>
                            <w:r>
                              <w:rPr>
                                <w:sz w:val="20"/>
                                <w:szCs w:val="20"/>
                              </w:rPr>
                              <w:t xml:space="preserve">Figure 22. Number of science users (n=94) and science producers (n=50) who visited each of the above NRFSN webpages in the last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3E84D3" id="_x0000_s1052" type="#_x0000_t202" style="position:absolute;margin-left:0;margin-top:229.05pt;width:405.3pt;height:37.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" fillcolor="white [3201]" strokeweight=".5pt">
                <v:textbox>
                  <w:txbxContent>
                    <w:p w14:paraId="6F853B35" w14:textId="77777777" w:rsidR="00F9178C" w:rsidRPr="00D037BE" w:rsidRDefault="00F9178C" w:rsidP="00F9178C">
                      <w:pPr>
                        <w:rPr>
                          <w:sz w:val="20"/>
                          <w:szCs w:val="20"/>
                        </w:rPr>
                      </w:pPr>
                      <w:r>
                        <w:rPr>
                          <w:sz w:val="20"/>
                          <w:szCs w:val="20"/>
                        </w:rPr>
                        <w:t xml:space="preserve">Figure 22. Number of science users (n=94) and science producers (n=50) who visited each of the above NRFSN webpages in the last year. </w:t>
                      </w:r>
                    </w:p>
                  </w:txbxContent>
                </v:textbox>
              </v:shape>
            </w:pict>
          </mc:Fallback>
        </mc:AlternateContent>
      </w:r>
      <w:r>
        <w:rPr>
          <w:noProof/>
        </w:rPr>
        <w:drawing>
          <wp:inline distT="0" distB="0" distL="0" distR="0" wp14:anchorId="1502AB0D" wp14:editId="2268D217">
            <wp:extent cx="5147310" cy="2895600"/>
            <wp:effectExtent l="0" t="0" r="8890" b="12700"/>
            <wp:docPr id="553081573" name="Chart 1">
              <a:extLst xmlns:a="http://schemas.openxmlformats.org/drawingml/2006/main">
                <a:ext uri="{FF2B5EF4-FFF2-40B4-BE49-F238E27FC236}">
                  <a16:creationId xmlns:a16="http://schemas.microsoft.com/office/drawing/2014/main" id="{CA62D6C2-F5FB-73EC-23D5-F18162D22B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67AE393" w14:textId="77777777" w:rsidR="00F9178C" w:rsidRPr="00F9178C" w:rsidRDefault="00F9178C" w:rsidP="00F9178C"/>
    <w:p w14:paraId="107402A4" w14:textId="77777777" w:rsidR="00F30A62" w:rsidRDefault="00F30A62" w:rsidP="00F30A62">
      <w:pPr>
        <w:rPr>
          <w:sz w:val="20"/>
          <w:szCs w:val="20"/>
        </w:rPr>
      </w:pPr>
    </w:p>
    <w:p w14:paraId="4D96052D" w14:textId="77777777" w:rsidR="00F30A62" w:rsidRDefault="00F30A62" w:rsidP="00F30A62">
      <w:pPr>
        <w:rPr>
          <w:sz w:val="20"/>
          <w:szCs w:val="20"/>
        </w:rPr>
      </w:pPr>
    </w:p>
    <w:p w14:paraId="0F5160A6" w14:textId="77777777" w:rsidR="00F30A62" w:rsidRDefault="00F30A62" w:rsidP="00F30A62">
      <w:pPr>
        <w:rPr>
          <w:sz w:val="20"/>
          <w:szCs w:val="20"/>
        </w:rPr>
      </w:pPr>
    </w:p>
    <w:p w14:paraId="3FF576DA" w14:textId="77777777" w:rsidR="00F30A62" w:rsidRDefault="00F30A62" w:rsidP="00F30A62">
      <w:pPr>
        <w:rPr>
          <w:sz w:val="20"/>
          <w:szCs w:val="20"/>
        </w:rPr>
      </w:pPr>
    </w:p>
    <w:p w14:paraId="46DD6C07" w14:textId="681D14ED" w:rsidR="00F30A62" w:rsidRDefault="00F30A62" w:rsidP="00F30A62">
      <w:pPr>
        <w:rPr>
          <w:sz w:val="20"/>
          <w:szCs w:val="20"/>
        </w:rPr>
      </w:pPr>
    </w:p>
    <w:p w14:paraId="3786126C" w14:textId="77777777" w:rsidR="00F30A62" w:rsidRDefault="00F30A62" w:rsidP="00F30A62">
      <w:pPr>
        <w:rPr>
          <w:sz w:val="20"/>
          <w:szCs w:val="20"/>
        </w:rPr>
      </w:pPr>
    </w:p>
    <w:p w14:paraId="2D7D96D2" w14:textId="77777777" w:rsidR="00F30A62" w:rsidRDefault="00F30A62" w:rsidP="00F30A62"/>
    <w:p w14:paraId="62117E16" w14:textId="77777777" w:rsidR="00F30A62" w:rsidRDefault="00F30A62" w:rsidP="00830981"/>
    <w:p w14:paraId="12DC1C04" w14:textId="77777777" w:rsidR="00830981" w:rsidRDefault="00830981" w:rsidP="00386EE1">
      <w:pPr>
        <w:ind w:firstLine="720"/>
      </w:pPr>
    </w:p>
    <w:sectPr w:rsidR="00830981" w:rsidSect="00F9178C">
      <w:headerReference w:type="even" r:id="rId30"/>
      <w:headerReference w:type="default" r:id="rId3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E288" w14:textId="77777777" w:rsidR="001A52B7" w:rsidRDefault="001A52B7" w:rsidP="00B32C8F">
      <w:r>
        <w:separator/>
      </w:r>
    </w:p>
  </w:endnote>
  <w:endnote w:type="continuationSeparator" w:id="0">
    <w:p w14:paraId="298EBAC8" w14:textId="77777777" w:rsidR="001A52B7" w:rsidRDefault="001A52B7" w:rsidP="00B3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33D86" w14:textId="77777777" w:rsidR="001A52B7" w:rsidRDefault="001A52B7" w:rsidP="00B32C8F">
      <w:r>
        <w:separator/>
      </w:r>
    </w:p>
  </w:footnote>
  <w:footnote w:type="continuationSeparator" w:id="0">
    <w:p w14:paraId="11D90EC8" w14:textId="77777777" w:rsidR="001A52B7" w:rsidRDefault="001A52B7" w:rsidP="00B32C8F">
      <w:r>
        <w:continuationSeparator/>
      </w:r>
    </w:p>
  </w:footnote>
  <w:footnote w:id="1">
    <w:p w14:paraId="266F9138" w14:textId="77777777" w:rsidR="00DA17DF" w:rsidRPr="00DA17DF" w:rsidRDefault="00DA17DF" w:rsidP="00DA17DF">
      <w:pPr>
        <w:pStyle w:val="FootnoteText"/>
      </w:pPr>
      <w:r>
        <w:rPr>
          <w:rStyle w:val="FootnoteReference"/>
        </w:rPr>
        <w:footnoteRef/>
      </w:r>
      <w:r>
        <w:t xml:space="preserve"> </w:t>
      </w:r>
      <w:r w:rsidRPr="00DA17DF">
        <w:t>It should also be noted that although this was conducted during Covid-19, which could have increased the interest in virtual events, conversations and previous research conducted by Grimm et al. (2022) indicated that for some science users it can be difficult to travel to events due to distance, time, and agency regulations around permission.</w:t>
      </w:r>
    </w:p>
    <w:p w14:paraId="7B6C0B64" w14:textId="2122DDEC" w:rsidR="00DA17DF" w:rsidRDefault="00DA17D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1645624"/>
      <w:docPartObj>
        <w:docPartGallery w:val="Page Numbers (Top of Page)"/>
        <w:docPartUnique/>
      </w:docPartObj>
    </w:sdtPr>
    <w:sdtContent>
      <w:p w14:paraId="22C5F281" w14:textId="36EA9ACE" w:rsidR="00B32C8F" w:rsidRDefault="00B32C8F" w:rsidP="00C629C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18501B" w14:textId="77777777" w:rsidR="00B32C8F" w:rsidRDefault="00B32C8F" w:rsidP="00B32C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1423764"/>
      <w:docPartObj>
        <w:docPartGallery w:val="Page Numbers (Top of Page)"/>
        <w:docPartUnique/>
      </w:docPartObj>
    </w:sdtPr>
    <w:sdtContent>
      <w:p w14:paraId="63692F40" w14:textId="33169B8E" w:rsidR="00B32C8F" w:rsidRDefault="00B32C8F" w:rsidP="00C629C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955EF9" w14:textId="77777777" w:rsidR="00B32C8F" w:rsidRDefault="00B32C8F" w:rsidP="00B32C8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4830"/>
    <w:multiLevelType w:val="hybridMultilevel"/>
    <w:tmpl w:val="FA52D1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072354"/>
    <w:multiLevelType w:val="hybridMultilevel"/>
    <w:tmpl w:val="3E78EB56"/>
    <w:lvl w:ilvl="0" w:tplc="E2C08BE4">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87773"/>
    <w:multiLevelType w:val="hybridMultilevel"/>
    <w:tmpl w:val="3B8E0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E5629B"/>
    <w:multiLevelType w:val="hybridMultilevel"/>
    <w:tmpl w:val="1B30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E49D2"/>
    <w:multiLevelType w:val="multilevel"/>
    <w:tmpl w:val="68F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C2133"/>
    <w:multiLevelType w:val="hybridMultilevel"/>
    <w:tmpl w:val="FA52D1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1B38CF"/>
    <w:multiLevelType w:val="hybridMultilevel"/>
    <w:tmpl w:val="38F8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86B05"/>
    <w:multiLevelType w:val="hybridMultilevel"/>
    <w:tmpl w:val="D012D54A"/>
    <w:lvl w:ilvl="0" w:tplc="E2C08BE4">
      <w:start w:val="1"/>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63DE8"/>
    <w:multiLevelType w:val="hybridMultilevel"/>
    <w:tmpl w:val="FA52D1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923F0"/>
    <w:multiLevelType w:val="hybridMultilevel"/>
    <w:tmpl w:val="05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B3016"/>
    <w:multiLevelType w:val="hybridMultilevel"/>
    <w:tmpl w:val="02F6EC82"/>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451BA8"/>
    <w:multiLevelType w:val="hybridMultilevel"/>
    <w:tmpl w:val="62306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73EE9"/>
    <w:multiLevelType w:val="hybridMultilevel"/>
    <w:tmpl w:val="7450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F5A98"/>
    <w:multiLevelType w:val="hybridMultilevel"/>
    <w:tmpl w:val="8678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435CE"/>
    <w:multiLevelType w:val="hybridMultilevel"/>
    <w:tmpl w:val="9E00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228984">
    <w:abstractNumId w:val="2"/>
  </w:num>
  <w:num w:numId="2" w16cid:durableId="421756476">
    <w:abstractNumId w:val="6"/>
  </w:num>
  <w:num w:numId="3" w16cid:durableId="1668089601">
    <w:abstractNumId w:val="12"/>
  </w:num>
  <w:num w:numId="4" w16cid:durableId="1027565497">
    <w:abstractNumId w:val="8"/>
  </w:num>
  <w:num w:numId="5" w16cid:durableId="943149170">
    <w:abstractNumId w:val="4"/>
  </w:num>
  <w:num w:numId="6" w16cid:durableId="779300554">
    <w:abstractNumId w:val="0"/>
  </w:num>
  <w:num w:numId="7" w16cid:durableId="426000980">
    <w:abstractNumId w:val="13"/>
  </w:num>
  <w:num w:numId="8" w16cid:durableId="1600486335">
    <w:abstractNumId w:val="14"/>
  </w:num>
  <w:num w:numId="9" w16cid:durableId="395205260">
    <w:abstractNumId w:val="9"/>
  </w:num>
  <w:num w:numId="10" w16cid:durableId="1664431338">
    <w:abstractNumId w:val="3"/>
  </w:num>
  <w:num w:numId="11" w16cid:durableId="1745643396">
    <w:abstractNumId w:val="5"/>
  </w:num>
  <w:num w:numId="12" w16cid:durableId="2009209465">
    <w:abstractNumId w:val="10"/>
  </w:num>
  <w:num w:numId="13" w16cid:durableId="1064989019">
    <w:abstractNumId w:val="1"/>
  </w:num>
  <w:num w:numId="14" w16cid:durableId="628366832">
    <w:abstractNumId w:val="7"/>
  </w:num>
  <w:num w:numId="15" w16cid:durableId="34432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66"/>
    <w:rsid w:val="00034757"/>
    <w:rsid w:val="000630B9"/>
    <w:rsid w:val="000716A9"/>
    <w:rsid w:val="000B53F9"/>
    <w:rsid w:val="000C4566"/>
    <w:rsid w:val="00120A8F"/>
    <w:rsid w:val="001228D6"/>
    <w:rsid w:val="00146F9D"/>
    <w:rsid w:val="00152CB2"/>
    <w:rsid w:val="00163E26"/>
    <w:rsid w:val="001A103D"/>
    <w:rsid w:val="001A52B7"/>
    <w:rsid w:val="001D4E23"/>
    <w:rsid w:val="001E608C"/>
    <w:rsid w:val="001F0471"/>
    <w:rsid w:val="00201BE2"/>
    <w:rsid w:val="00215282"/>
    <w:rsid w:val="00215E0F"/>
    <w:rsid w:val="00227E1A"/>
    <w:rsid w:val="00232F11"/>
    <w:rsid w:val="00240638"/>
    <w:rsid w:val="00241618"/>
    <w:rsid w:val="002C20F7"/>
    <w:rsid w:val="00316A79"/>
    <w:rsid w:val="0032795B"/>
    <w:rsid w:val="00335D14"/>
    <w:rsid w:val="00375AFB"/>
    <w:rsid w:val="00383283"/>
    <w:rsid w:val="00386EE1"/>
    <w:rsid w:val="003A1A3F"/>
    <w:rsid w:val="003A7BC8"/>
    <w:rsid w:val="003F3D22"/>
    <w:rsid w:val="00425687"/>
    <w:rsid w:val="0044424C"/>
    <w:rsid w:val="00496B66"/>
    <w:rsid w:val="004A7841"/>
    <w:rsid w:val="004B446B"/>
    <w:rsid w:val="004E2C94"/>
    <w:rsid w:val="004E44AB"/>
    <w:rsid w:val="004E5A30"/>
    <w:rsid w:val="004E6515"/>
    <w:rsid w:val="004F12EB"/>
    <w:rsid w:val="00526B3B"/>
    <w:rsid w:val="00565691"/>
    <w:rsid w:val="00571085"/>
    <w:rsid w:val="005A2DFE"/>
    <w:rsid w:val="005B1BA0"/>
    <w:rsid w:val="005E1C5D"/>
    <w:rsid w:val="00616177"/>
    <w:rsid w:val="006C28F5"/>
    <w:rsid w:val="006D3EB2"/>
    <w:rsid w:val="006D43C3"/>
    <w:rsid w:val="006E5C19"/>
    <w:rsid w:val="00774DFA"/>
    <w:rsid w:val="007A0591"/>
    <w:rsid w:val="008249B8"/>
    <w:rsid w:val="00830981"/>
    <w:rsid w:val="0083570F"/>
    <w:rsid w:val="00846B50"/>
    <w:rsid w:val="008526DB"/>
    <w:rsid w:val="008543DC"/>
    <w:rsid w:val="00880BA5"/>
    <w:rsid w:val="008A1EB8"/>
    <w:rsid w:val="008B2E23"/>
    <w:rsid w:val="008D7E36"/>
    <w:rsid w:val="009104E2"/>
    <w:rsid w:val="009947DD"/>
    <w:rsid w:val="009A658D"/>
    <w:rsid w:val="009A68E5"/>
    <w:rsid w:val="00A15478"/>
    <w:rsid w:val="00A37E39"/>
    <w:rsid w:val="00AC5C10"/>
    <w:rsid w:val="00AE0456"/>
    <w:rsid w:val="00B23458"/>
    <w:rsid w:val="00B30F43"/>
    <w:rsid w:val="00B32C8F"/>
    <w:rsid w:val="00B471AB"/>
    <w:rsid w:val="00B5484E"/>
    <w:rsid w:val="00BA1900"/>
    <w:rsid w:val="00BD2B08"/>
    <w:rsid w:val="00BD30F8"/>
    <w:rsid w:val="00C17BCF"/>
    <w:rsid w:val="00C3077D"/>
    <w:rsid w:val="00C85C04"/>
    <w:rsid w:val="00C91900"/>
    <w:rsid w:val="00CB7CC8"/>
    <w:rsid w:val="00CD15CD"/>
    <w:rsid w:val="00CD398A"/>
    <w:rsid w:val="00D61E23"/>
    <w:rsid w:val="00D95E3F"/>
    <w:rsid w:val="00DA17DF"/>
    <w:rsid w:val="00DA76E3"/>
    <w:rsid w:val="00DB7F3F"/>
    <w:rsid w:val="00DC728C"/>
    <w:rsid w:val="00DE637E"/>
    <w:rsid w:val="00DF415A"/>
    <w:rsid w:val="00E07239"/>
    <w:rsid w:val="00E363D3"/>
    <w:rsid w:val="00E725A7"/>
    <w:rsid w:val="00E85DB8"/>
    <w:rsid w:val="00E96A6B"/>
    <w:rsid w:val="00E97DD4"/>
    <w:rsid w:val="00ED5675"/>
    <w:rsid w:val="00EE081F"/>
    <w:rsid w:val="00EE6EF1"/>
    <w:rsid w:val="00EF110B"/>
    <w:rsid w:val="00EF7A01"/>
    <w:rsid w:val="00F30A62"/>
    <w:rsid w:val="00F37AC8"/>
    <w:rsid w:val="00F40E21"/>
    <w:rsid w:val="00F53F81"/>
    <w:rsid w:val="00F61453"/>
    <w:rsid w:val="00F8016D"/>
    <w:rsid w:val="00F9178C"/>
    <w:rsid w:val="00FA7756"/>
    <w:rsid w:val="00FD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A6C9"/>
  <w15:docId w15:val="{90C7E72C-D0DB-904A-885C-C56B87C9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C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2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2C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66"/>
    <w:pPr>
      <w:ind w:left="720"/>
      <w:contextualSpacing/>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5E1C5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E1C5D"/>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5E1C5D"/>
    <w:pPr>
      <w:spacing w:before="120"/>
    </w:pPr>
    <w:rPr>
      <w:rFonts w:cstheme="minorHAnsi"/>
      <w:b/>
      <w:bCs/>
      <w:i/>
      <w:iCs/>
    </w:rPr>
  </w:style>
  <w:style w:type="paragraph" w:styleId="TOC2">
    <w:name w:val="toc 2"/>
    <w:basedOn w:val="Normal"/>
    <w:next w:val="Normal"/>
    <w:autoRedefine/>
    <w:uiPriority w:val="39"/>
    <w:unhideWhenUsed/>
    <w:rsid w:val="005E1C5D"/>
    <w:pPr>
      <w:spacing w:before="120"/>
      <w:ind w:left="240"/>
    </w:pPr>
    <w:rPr>
      <w:rFonts w:cstheme="minorHAnsi"/>
      <w:b/>
      <w:bCs/>
      <w:sz w:val="22"/>
      <w:szCs w:val="22"/>
    </w:rPr>
  </w:style>
  <w:style w:type="paragraph" w:styleId="TOC3">
    <w:name w:val="toc 3"/>
    <w:basedOn w:val="Normal"/>
    <w:next w:val="Normal"/>
    <w:autoRedefine/>
    <w:uiPriority w:val="39"/>
    <w:unhideWhenUsed/>
    <w:rsid w:val="005E1C5D"/>
    <w:pPr>
      <w:ind w:left="480"/>
    </w:pPr>
    <w:rPr>
      <w:rFonts w:cstheme="minorHAnsi"/>
      <w:sz w:val="20"/>
      <w:szCs w:val="20"/>
    </w:rPr>
  </w:style>
  <w:style w:type="paragraph" w:styleId="TOC4">
    <w:name w:val="toc 4"/>
    <w:basedOn w:val="Normal"/>
    <w:next w:val="Normal"/>
    <w:autoRedefine/>
    <w:uiPriority w:val="39"/>
    <w:semiHidden/>
    <w:unhideWhenUsed/>
    <w:rsid w:val="005E1C5D"/>
    <w:pPr>
      <w:ind w:left="720"/>
    </w:pPr>
    <w:rPr>
      <w:rFonts w:cstheme="minorHAnsi"/>
      <w:sz w:val="20"/>
      <w:szCs w:val="20"/>
    </w:rPr>
  </w:style>
  <w:style w:type="paragraph" w:styleId="TOC5">
    <w:name w:val="toc 5"/>
    <w:basedOn w:val="Normal"/>
    <w:next w:val="Normal"/>
    <w:autoRedefine/>
    <w:uiPriority w:val="39"/>
    <w:semiHidden/>
    <w:unhideWhenUsed/>
    <w:rsid w:val="005E1C5D"/>
    <w:pPr>
      <w:ind w:left="960"/>
    </w:pPr>
    <w:rPr>
      <w:rFonts w:cstheme="minorHAnsi"/>
      <w:sz w:val="20"/>
      <w:szCs w:val="20"/>
    </w:rPr>
  </w:style>
  <w:style w:type="paragraph" w:styleId="TOC6">
    <w:name w:val="toc 6"/>
    <w:basedOn w:val="Normal"/>
    <w:next w:val="Normal"/>
    <w:autoRedefine/>
    <w:uiPriority w:val="39"/>
    <w:semiHidden/>
    <w:unhideWhenUsed/>
    <w:rsid w:val="005E1C5D"/>
    <w:pPr>
      <w:ind w:left="1200"/>
    </w:pPr>
    <w:rPr>
      <w:rFonts w:cstheme="minorHAnsi"/>
      <w:sz w:val="20"/>
      <w:szCs w:val="20"/>
    </w:rPr>
  </w:style>
  <w:style w:type="paragraph" w:styleId="TOC7">
    <w:name w:val="toc 7"/>
    <w:basedOn w:val="Normal"/>
    <w:next w:val="Normal"/>
    <w:autoRedefine/>
    <w:uiPriority w:val="39"/>
    <w:semiHidden/>
    <w:unhideWhenUsed/>
    <w:rsid w:val="005E1C5D"/>
    <w:pPr>
      <w:ind w:left="1440"/>
    </w:pPr>
    <w:rPr>
      <w:rFonts w:cstheme="minorHAnsi"/>
      <w:sz w:val="20"/>
      <w:szCs w:val="20"/>
    </w:rPr>
  </w:style>
  <w:style w:type="paragraph" w:styleId="TOC8">
    <w:name w:val="toc 8"/>
    <w:basedOn w:val="Normal"/>
    <w:next w:val="Normal"/>
    <w:autoRedefine/>
    <w:uiPriority w:val="39"/>
    <w:semiHidden/>
    <w:unhideWhenUsed/>
    <w:rsid w:val="005E1C5D"/>
    <w:pPr>
      <w:ind w:left="1680"/>
    </w:pPr>
    <w:rPr>
      <w:rFonts w:cstheme="minorHAnsi"/>
      <w:sz w:val="20"/>
      <w:szCs w:val="20"/>
    </w:rPr>
  </w:style>
  <w:style w:type="paragraph" w:styleId="TOC9">
    <w:name w:val="toc 9"/>
    <w:basedOn w:val="Normal"/>
    <w:next w:val="Normal"/>
    <w:autoRedefine/>
    <w:uiPriority w:val="39"/>
    <w:semiHidden/>
    <w:unhideWhenUsed/>
    <w:rsid w:val="005E1C5D"/>
    <w:pPr>
      <w:ind w:left="1920"/>
    </w:pPr>
    <w:rPr>
      <w:rFonts w:cstheme="minorHAnsi"/>
      <w:sz w:val="20"/>
      <w:szCs w:val="20"/>
    </w:rPr>
  </w:style>
  <w:style w:type="table" w:styleId="TableGrid">
    <w:name w:val="Table Grid"/>
    <w:basedOn w:val="TableNormal"/>
    <w:uiPriority w:val="39"/>
    <w:rsid w:val="00EF110B"/>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81F"/>
    <w:rPr>
      <w:sz w:val="16"/>
      <w:szCs w:val="16"/>
    </w:rPr>
  </w:style>
  <w:style w:type="paragraph" w:styleId="CommentText">
    <w:name w:val="annotation text"/>
    <w:basedOn w:val="Normal"/>
    <w:link w:val="CommentTextChar"/>
    <w:uiPriority w:val="99"/>
    <w:unhideWhenUsed/>
    <w:rsid w:val="00EE081F"/>
    <w:rPr>
      <w:sz w:val="20"/>
      <w:szCs w:val="20"/>
    </w:rPr>
  </w:style>
  <w:style w:type="character" w:customStyle="1" w:styleId="CommentTextChar">
    <w:name w:val="Comment Text Char"/>
    <w:basedOn w:val="DefaultParagraphFont"/>
    <w:link w:val="CommentText"/>
    <w:uiPriority w:val="99"/>
    <w:rsid w:val="00EE081F"/>
    <w:rPr>
      <w:sz w:val="20"/>
      <w:szCs w:val="20"/>
    </w:rPr>
  </w:style>
  <w:style w:type="paragraph" w:styleId="CommentSubject">
    <w:name w:val="annotation subject"/>
    <w:basedOn w:val="CommentText"/>
    <w:next w:val="CommentText"/>
    <w:link w:val="CommentSubjectChar"/>
    <w:uiPriority w:val="99"/>
    <w:semiHidden/>
    <w:unhideWhenUsed/>
    <w:rsid w:val="00EE081F"/>
    <w:rPr>
      <w:b/>
      <w:bCs/>
    </w:rPr>
  </w:style>
  <w:style w:type="character" w:customStyle="1" w:styleId="CommentSubjectChar">
    <w:name w:val="Comment Subject Char"/>
    <w:basedOn w:val="CommentTextChar"/>
    <w:link w:val="CommentSubject"/>
    <w:uiPriority w:val="99"/>
    <w:semiHidden/>
    <w:rsid w:val="00EE081F"/>
    <w:rPr>
      <w:b/>
      <w:bCs/>
      <w:sz w:val="20"/>
      <w:szCs w:val="20"/>
    </w:rPr>
  </w:style>
  <w:style w:type="character" w:customStyle="1" w:styleId="Heading2Char">
    <w:name w:val="Heading 2 Char"/>
    <w:basedOn w:val="DefaultParagraphFont"/>
    <w:link w:val="Heading2"/>
    <w:uiPriority w:val="9"/>
    <w:rsid w:val="00B32C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2C8F"/>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B32C8F"/>
    <w:rPr>
      <w:color w:val="0563C1" w:themeColor="hyperlink"/>
      <w:u w:val="single"/>
    </w:rPr>
  </w:style>
  <w:style w:type="paragraph" w:styleId="Header">
    <w:name w:val="header"/>
    <w:basedOn w:val="Normal"/>
    <w:link w:val="HeaderChar"/>
    <w:uiPriority w:val="99"/>
    <w:unhideWhenUsed/>
    <w:rsid w:val="00B32C8F"/>
    <w:pPr>
      <w:tabs>
        <w:tab w:val="center" w:pos="4680"/>
        <w:tab w:val="right" w:pos="9360"/>
      </w:tabs>
    </w:pPr>
  </w:style>
  <w:style w:type="character" w:customStyle="1" w:styleId="HeaderChar">
    <w:name w:val="Header Char"/>
    <w:basedOn w:val="DefaultParagraphFont"/>
    <w:link w:val="Header"/>
    <w:uiPriority w:val="99"/>
    <w:rsid w:val="00B32C8F"/>
  </w:style>
  <w:style w:type="character" w:styleId="PageNumber">
    <w:name w:val="page number"/>
    <w:basedOn w:val="DefaultParagraphFont"/>
    <w:uiPriority w:val="99"/>
    <w:semiHidden/>
    <w:unhideWhenUsed/>
    <w:rsid w:val="00B32C8F"/>
  </w:style>
  <w:style w:type="paragraph" w:styleId="NormalWeb">
    <w:name w:val="Normal (Web)"/>
    <w:basedOn w:val="Normal"/>
    <w:uiPriority w:val="99"/>
    <w:unhideWhenUsed/>
    <w:rsid w:val="008A1EB8"/>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link w:val="NoSpacingChar"/>
    <w:uiPriority w:val="1"/>
    <w:qFormat/>
    <w:rsid w:val="00F9178C"/>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F9178C"/>
    <w:rPr>
      <w:rFonts w:eastAsiaTheme="minorEastAsia"/>
      <w:kern w:val="0"/>
      <w:sz w:val="22"/>
      <w:szCs w:val="22"/>
      <w:lang w:eastAsia="zh-CN"/>
      <w14:ligatures w14:val="none"/>
    </w:rPr>
  </w:style>
  <w:style w:type="paragraph" w:styleId="FootnoteText">
    <w:name w:val="footnote text"/>
    <w:basedOn w:val="Normal"/>
    <w:link w:val="FootnoteTextChar"/>
    <w:uiPriority w:val="99"/>
    <w:semiHidden/>
    <w:unhideWhenUsed/>
    <w:rsid w:val="00DA17DF"/>
    <w:rPr>
      <w:sz w:val="20"/>
      <w:szCs w:val="20"/>
    </w:rPr>
  </w:style>
  <w:style w:type="character" w:customStyle="1" w:styleId="FootnoteTextChar">
    <w:name w:val="Footnote Text Char"/>
    <w:basedOn w:val="DefaultParagraphFont"/>
    <w:link w:val="FootnoteText"/>
    <w:uiPriority w:val="99"/>
    <w:semiHidden/>
    <w:rsid w:val="00DA17DF"/>
    <w:rPr>
      <w:sz w:val="20"/>
      <w:szCs w:val="20"/>
    </w:rPr>
  </w:style>
  <w:style w:type="character" w:styleId="FootnoteReference">
    <w:name w:val="footnote reference"/>
    <w:basedOn w:val="DefaultParagraphFont"/>
    <w:uiPriority w:val="99"/>
    <w:semiHidden/>
    <w:unhideWhenUsed/>
    <w:rsid w:val="00DA17DF"/>
    <w:rPr>
      <w:vertAlign w:val="superscript"/>
    </w:rPr>
  </w:style>
  <w:style w:type="paragraph" w:styleId="Revision">
    <w:name w:val="Revision"/>
    <w:hidden/>
    <w:uiPriority w:val="99"/>
    <w:semiHidden/>
    <w:rsid w:val="00034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8994">
      <w:bodyDiv w:val="1"/>
      <w:marLeft w:val="0"/>
      <w:marRight w:val="0"/>
      <w:marTop w:val="0"/>
      <w:marBottom w:val="0"/>
      <w:divBdr>
        <w:top w:val="none" w:sz="0" w:space="0" w:color="auto"/>
        <w:left w:val="none" w:sz="0" w:space="0" w:color="auto"/>
        <w:bottom w:val="none" w:sz="0" w:space="0" w:color="auto"/>
        <w:right w:val="none" w:sz="0" w:space="0" w:color="auto"/>
      </w:divBdr>
    </w:div>
    <w:div w:id="699664690">
      <w:bodyDiv w:val="1"/>
      <w:marLeft w:val="0"/>
      <w:marRight w:val="0"/>
      <w:marTop w:val="0"/>
      <w:marBottom w:val="0"/>
      <w:divBdr>
        <w:top w:val="none" w:sz="0" w:space="0" w:color="auto"/>
        <w:left w:val="none" w:sz="0" w:space="0" w:color="auto"/>
        <w:bottom w:val="none" w:sz="0" w:space="0" w:color="auto"/>
        <w:right w:val="none" w:sz="0" w:space="0" w:color="auto"/>
      </w:divBdr>
    </w:div>
    <w:div w:id="1564637290">
      <w:bodyDiv w:val="1"/>
      <w:marLeft w:val="0"/>
      <w:marRight w:val="0"/>
      <w:marTop w:val="0"/>
      <w:marBottom w:val="0"/>
      <w:divBdr>
        <w:top w:val="none" w:sz="0" w:space="0" w:color="auto"/>
        <w:left w:val="none" w:sz="0" w:space="0" w:color="auto"/>
        <w:bottom w:val="none" w:sz="0" w:space="0" w:color="auto"/>
        <w:right w:val="none" w:sz="0" w:space="0" w:color="auto"/>
      </w:divBdr>
    </w:div>
    <w:div w:id="2000111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eader" Target="header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kerrygrimm\Documents\research\NRSFN\Full%20data-Renewal%20Proposa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kerrygrimm\Library\Containers\com.microsoft.Excel\Data\Library\Application%20Support\Microsoft\Full%20data-Renewal%20Proposal%209-6%20(version%201).xlsb"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Sheet2!$A$27</c:f>
              <c:strCache>
                <c:ptCount val="1"/>
                <c:pt idx="0">
                  <c:v>users</c:v>
                </c:pt>
              </c:strCache>
            </c:strRef>
          </c:tx>
          <c:spPr>
            <a:solidFill>
              <a:schemeClr val="accent1"/>
            </a:solidFill>
            <a:ln>
              <a:noFill/>
            </a:ln>
            <a:effectLst/>
          </c:spPr>
          <c:invertIfNegative val="0"/>
          <c:cat>
            <c:strRef>
              <c:f>Sheet2!$B$26:$H$26</c:f>
              <c:strCache>
                <c:ptCount val="7"/>
                <c:pt idx="0">
                  <c:v>Never</c:v>
                </c:pt>
                <c:pt idx="1">
                  <c:v>Less than once a year</c:v>
                </c:pt>
                <c:pt idx="2">
                  <c:v>Yearly</c:v>
                </c:pt>
                <c:pt idx="3">
                  <c:v>Quarterly</c:v>
                </c:pt>
                <c:pt idx="4">
                  <c:v>Monthly</c:v>
                </c:pt>
                <c:pt idx="5">
                  <c:v>Weekly</c:v>
                </c:pt>
                <c:pt idx="6">
                  <c:v>Daily</c:v>
                </c:pt>
              </c:strCache>
            </c:strRef>
          </c:cat>
          <c:val>
            <c:numRef>
              <c:f>Sheet2!$B$27:$H$27</c:f>
              <c:numCache>
                <c:formatCode>General</c:formatCode>
                <c:ptCount val="7"/>
                <c:pt idx="0">
                  <c:v>4</c:v>
                </c:pt>
                <c:pt idx="1">
                  <c:v>18</c:v>
                </c:pt>
                <c:pt idx="2">
                  <c:v>20</c:v>
                </c:pt>
                <c:pt idx="3">
                  <c:v>31</c:v>
                </c:pt>
                <c:pt idx="4">
                  <c:v>18</c:v>
                </c:pt>
                <c:pt idx="5">
                  <c:v>11</c:v>
                </c:pt>
                <c:pt idx="6">
                  <c:v>4</c:v>
                </c:pt>
              </c:numCache>
            </c:numRef>
          </c:val>
          <c:extLst>
            <c:ext xmlns:c16="http://schemas.microsoft.com/office/drawing/2014/chart" uri="{C3380CC4-5D6E-409C-BE32-E72D297353CC}">
              <c16:uniqueId val="{00000000-F456-F340-AA32-76C44A7D289D}"/>
            </c:ext>
          </c:extLst>
        </c:ser>
        <c:ser>
          <c:idx val="1"/>
          <c:order val="1"/>
          <c:tx>
            <c:strRef>
              <c:f>Sheet2!$A$28</c:f>
              <c:strCache>
                <c:ptCount val="1"/>
                <c:pt idx="0">
                  <c:v>producers</c:v>
                </c:pt>
              </c:strCache>
            </c:strRef>
          </c:tx>
          <c:spPr>
            <a:solidFill>
              <a:schemeClr val="accent2"/>
            </a:solidFill>
            <a:ln>
              <a:noFill/>
            </a:ln>
            <a:effectLst/>
          </c:spPr>
          <c:invertIfNegative val="0"/>
          <c:cat>
            <c:strRef>
              <c:f>Sheet2!$B$26:$H$26</c:f>
              <c:strCache>
                <c:ptCount val="7"/>
                <c:pt idx="0">
                  <c:v>Never</c:v>
                </c:pt>
                <c:pt idx="1">
                  <c:v>Less than once a year</c:v>
                </c:pt>
                <c:pt idx="2">
                  <c:v>Yearly</c:v>
                </c:pt>
                <c:pt idx="3">
                  <c:v>Quarterly</c:v>
                </c:pt>
                <c:pt idx="4">
                  <c:v>Monthly</c:v>
                </c:pt>
                <c:pt idx="5">
                  <c:v>Weekly</c:v>
                </c:pt>
                <c:pt idx="6">
                  <c:v>Daily</c:v>
                </c:pt>
              </c:strCache>
            </c:strRef>
          </c:cat>
          <c:val>
            <c:numRef>
              <c:f>Sheet2!$B$28:$H$28</c:f>
              <c:numCache>
                <c:formatCode>General</c:formatCode>
                <c:ptCount val="7"/>
                <c:pt idx="0">
                  <c:v>1</c:v>
                </c:pt>
                <c:pt idx="1">
                  <c:v>2</c:v>
                </c:pt>
                <c:pt idx="2">
                  <c:v>7</c:v>
                </c:pt>
                <c:pt idx="3">
                  <c:v>9</c:v>
                </c:pt>
                <c:pt idx="4">
                  <c:v>11</c:v>
                </c:pt>
                <c:pt idx="5">
                  <c:v>20</c:v>
                </c:pt>
                <c:pt idx="6">
                  <c:v>7</c:v>
                </c:pt>
              </c:numCache>
            </c:numRef>
          </c:val>
          <c:extLst>
            <c:ext xmlns:c16="http://schemas.microsoft.com/office/drawing/2014/chart" uri="{C3380CC4-5D6E-409C-BE32-E72D297353CC}">
              <c16:uniqueId val="{00000001-F456-F340-AA32-76C44A7D289D}"/>
            </c:ext>
          </c:extLst>
        </c:ser>
        <c:dLbls>
          <c:showLegendKey val="0"/>
          <c:showVal val="0"/>
          <c:showCatName val="0"/>
          <c:showSerName val="0"/>
          <c:showPercent val="0"/>
          <c:showBubbleSize val="0"/>
        </c:dLbls>
        <c:gapWidth val="150"/>
        <c:overlap val="100"/>
        <c:axId val="1582504255"/>
        <c:axId val="1583307151"/>
      </c:barChart>
      <c:catAx>
        <c:axId val="158250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3307151"/>
        <c:crosses val="autoZero"/>
        <c:auto val="1"/>
        <c:lblAlgn val="ctr"/>
        <c:lblOffset val="100"/>
        <c:noMultiLvlLbl val="0"/>
      </c:catAx>
      <c:valAx>
        <c:axId val="1583307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50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Sheet2!$B$161</c:f>
              <c:strCache>
                <c:ptCount val="1"/>
                <c:pt idx="0">
                  <c:v>1</c:v>
                </c:pt>
              </c:strCache>
            </c:strRef>
          </c:tx>
          <c:spPr>
            <a:solidFill>
              <a:schemeClr val="accent1"/>
            </a:solidFill>
            <a:ln>
              <a:noFill/>
            </a:ln>
            <a:effectLst/>
          </c:spPr>
          <c:invertIfNegative val="0"/>
          <c:cat>
            <c:strRef>
              <c:f>Sheet2!$A$162:$A$176</c:f>
              <c:strCache>
                <c:ptCount val="15"/>
                <c:pt idx="0">
                  <c:v>Climate change effects on fuels and fire</c:v>
                </c:pt>
                <c:pt idx="1">
                  <c:v>Wilderness fire</c:v>
                </c:pt>
                <c:pt idx="2">
                  <c:v>Cross-boundary management</c:v>
                </c:pt>
                <c:pt idx="3">
                  <c:v>Ecological effects of severe fires</c:v>
                </c:pt>
                <c:pt idx="4">
                  <c:v>Reburns</c:v>
                </c:pt>
                <c:pt idx="5">
                  <c:v>Fire effects on invasive species</c:v>
                </c:pt>
                <c:pt idx="6">
                  <c:v>Post-fire recovery</c:v>
                </c:pt>
                <c:pt idx="7">
                  <c:v>Fire and traditional knowledge</c:v>
                </c:pt>
                <c:pt idx="8">
                  <c:v>Ecological resilience</c:v>
                </c:pt>
                <c:pt idx="9">
                  <c:v>Social resilience</c:v>
                </c:pt>
                <c:pt idx="10">
                  <c:v>Firefighter health and safety</c:v>
                </c:pt>
                <c:pt idx="11">
                  <c:v>Risk Assessment</c:v>
                </c:pt>
                <c:pt idx="12">
                  <c:v>Smoke</c:v>
                </c:pt>
                <c:pt idx="13">
                  <c:v>Public Communication</c:v>
                </c:pt>
                <c:pt idx="14">
                  <c:v>Other</c:v>
                </c:pt>
              </c:strCache>
            </c:strRef>
          </c:cat>
          <c:val>
            <c:numRef>
              <c:f>Sheet2!$B$162:$B$176</c:f>
              <c:numCache>
                <c:formatCode>General</c:formatCode>
                <c:ptCount val="15"/>
                <c:pt idx="0">
                  <c:v>31</c:v>
                </c:pt>
                <c:pt idx="1">
                  <c:v>2</c:v>
                </c:pt>
                <c:pt idx="2">
                  <c:v>8</c:v>
                </c:pt>
                <c:pt idx="3">
                  <c:v>8</c:v>
                </c:pt>
                <c:pt idx="4">
                  <c:v>3</c:v>
                </c:pt>
                <c:pt idx="5">
                  <c:v>3</c:v>
                </c:pt>
                <c:pt idx="6">
                  <c:v>3</c:v>
                </c:pt>
                <c:pt idx="7">
                  <c:v>6</c:v>
                </c:pt>
                <c:pt idx="8">
                  <c:v>4</c:v>
                </c:pt>
                <c:pt idx="9">
                  <c:v>5</c:v>
                </c:pt>
                <c:pt idx="10">
                  <c:v>8</c:v>
                </c:pt>
                <c:pt idx="11">
                  <c:v>3</c:v>
                </c:pt>
                <c:pt idx="12">
                  <c:v>2</c:v>
                </c:pt>
                <c:pt idx="13">
                  <c:v>3</c:v>
                </c:pt>
                <c:pt idx="14">
                  <c:v>8</c:v>
                </c:pt>
              </c:numCache>
            </c:numRef>
          </c:val>
          <c:extLst>
            <c:ext xmlns:c16="http://schemas.microsoft.com/office/drawing/2014/chart" uri="{C3380CC4-5D6E-409C-BE32-E72D297353CC}">
              <c16:uniqueId val="{00000000-9455-BD46-BFC2-5AF7598FAE74}"/>
            </c:ext>
          </c:extLst>
        </c:ser>
        <c:ser>
          <c:idx val="1"/>
          <c:order val="1"/>
          <c:tx>
            <c:strRef>
              <c:f>Sheet2!$C$161</c:f>
              <c:strCache>
                <c:ptCount val="1"/>
                <c:pt idx="0">
                  <c:v>2</c:v>
                </c:pt>
              </c:strCache>
            </c:strRef>
          </c:tx>
          <c:spPr>
            <a:solidFill>
              <a:schemeClr val="accent2"/>
            </a:solidFill>
            <a:ln>
              <a:noFill/>
            </a:ln>
            <a:effectLst/>
          </c:spPr>
          <c:invertIfNegative val="0"/>
          <c:cat>
            <c:strRef>
              <c:f>Sheet2!$A$162:$A$176</c:f>
              <c:strCache>
                <c:ptCount val="15"/>
                <c:pt idx="0">
                  <c:v>Climate change effects on fuels and fire</c:v>
                </c:pt>
                <c:pt idx="1">
                  <c:v>Wilderness fire</c:v>
                </c:pt>
                <c:pt idx="2">
                  <c:v>Cross-boundary management</c:v>
                </c:pt>
                <c:pt idx="3">
                  <c:v>Ecological effects of severe fires</c:v>
                </c:pt>
                <c:pt idx="4">
                  <c:v>Reburns</c:v>
                </c:pt>
                <c:pt idx="5">
                  <c:v>Fire effects on invasive species</c:v>
                </c:pt>
                <c:pt idx="6">
                  <c:v>Post-fire recovery</c:v>
                </c:pt>
                <c:pt idx="7">
                  <c:v>Fire and traditional knowledge</c:v>
                </c:pt>
                <c:pt idx="8">
                  <c:v>Ecological resilience</c:v>
                </c:pt>
                <c:pt idx="9">
                  <c:v>Social resilience</c:v>
                </c:pt>
                <c:pt idx="10">
                  <c:v>Firefighter health and safety</c:v>
                </c:pt>
                <c:pt idx="11">
                  <c:v>Risk Assessment</c:v>
                </c:pt>
                <c:pt idx="12">
                  <c:v>Smoke</c:v>
                </c:pt>
                <c:pt idx="13">
                  <c:v>Public Communication</c:v>
                </c:pt>
                <c:pt idx="14">
                  <c:v>Other</c:v>
                </c:pt>
              </c:strCache>
            </c:strRef>
          </c:cat>
          <c:val>
            <c:numRef>
              <c:f>Sheet2!$C$162:$C$176</c:f>
              <c:numCache>
                <c:formatCode>General</c:formatCode>
                <c:ptCount val="15"/>
                <c:pt idx="0">
                  <c:v>10</c:v>
                </c:pt>
                <c:pt idx="1">
                  <c:v>1</c:v>
                </c:pt>
                <c:pt idx="2">
                  <c:v>10</c:v>
                </c:pt>
                <c:pt idx="3">
                  <c:v>13</c:v>
                </c:pt>
                <c:pt idx="4">
                  <c:v>8</c:v>
                </c:pt>
                <c:pt idx="5">
                  <c:v>7</c:v>
                </c:pt>
                <c:pt idx="6">
                  <c:v>2</c:v>
                </c:pt>
                <c:pt idx="7">
                  <c:v>5</c:v>
                </c:pt>
                <c:pt idx="8">
                  <c:v>12</c:v>
                </c:pt>
                <c:pt idx="9">
                  <c:v>2</c:v>
                </c:pt>
                <c:pt idx="10">
                  <c:v>4</c:v>
                </c:pt>
                <c:pt idx="11">
                  <c:v>10</c:v>
                </c:pt>
                <c:pt idx="12">
                  <c:v>6</c:v>
                </c:pt>
                <c:pt idx="13">
                  <c:v>5</c:v>
                </c:pt>
                <c:pt idx="14">
                  <c:v>1</c:v>
                </c:pt>
              </c:numCache>
            </c:numRef>
          </c:val>
          <c:extLst>
            <c:ext xmlns:c16="http://schemas.microsoft.com/office/drawing/2014/chart" uri="{C3380CC4-5D6E-409C-BE32-E72D297353CC}">
              <c16:uniqueId val="{00000001-9455-BD46-BFC2-5AF7598FAE74}"/>
            </c:ext>
          </c:extLst>
        </c:ser>
        <c:ser>
          <c:idx val="2"/>
          <c:order val="2"/>
          <c:tx>
            <c:strRef>
              <c:f>Sheet2!$D$161</c:f>
              <c:strCache>
                <c:ptCount val="1"/>
                <c:pt idx="0">
                  <c:v>3</c:v>
                </c:pt>
              </c:strCache>
            </c:strRef>
          </c:tx>
          <c:spPr>
            <a:solidFill>
              <a:schemeClr val="accent3"/>
            </a:solidFill>
            <a:ln>
              <a:noFill/>
            </a:ln>
            <a:effectLst/>
          </c:spPr>
          <c:invertIfNegative val="0"/>
          <c:cat>
            <c:strRef>
              <c:f>Sheet2!$A$162:$A$176</c:f>
              <c:strCache>
                <c:ptCount val="15"/>
                <c:pt idx="0">
                  <c:v>Climate change effects on fuels and fire</c:v>
                </c:pt>
                <c:pt idx="1">
                  <c:v>Wilderness fire</c:v>
                </c:pt>
                <c:pt idx="2">
                  <c:v>Cross-boundary management</c:v>
                </c:pt>
                <c:pt idx="3">
                  <c:v>Ecological effects of severe fires</c:v>
                </c:pt>
                <c:pt idx="4">
                  <c:v>Reburns</c:v>
                </c:pt>
                <c:pt idx="5">
                  <c:v>Fire effects on invasive species</c:v>
                </c:pt>
                <c:pt idx="6">
                  <c:v>Post-fire recovery</c:v>
                </c:pt>
                <c:pt idx="7">
                  <c:v>Fire and traditional knowledge</c:v>
                </c:pt>
                <c:pt idx="8">
                  <c:v>Ecological resilience</c:v>
                </c:pt>
                <c:pt idx="9">
                  <c:v>Social resilience</c:v>
                </c:pt>
                <c:pt idx="10">
                  <c:v>Firefighter health and safety</c:v>
                </c:pt>
                <c:pt idx="11">
                  <c:v>Risk Assessment</c:v>
                </c:pt>
                <c:pt idx="12">
                  <c:v>Smoke</c:v>
                </c:pt>
                <c:pt idx="13">
                  <c:v>Public Communication</c:v>
                </c:pt>
                <c:pt idx="14">
                  <c:v>Other</c:v>
                </c:pt>
              </c:strCache>
            </c:strRef>
          </c:cat>
          <c:val>
            <c:numRef>
              <c:f>Sheet2!$D$162:$D$176</c:f>
              <c:numCache>
                <c:formatCode>General</c:formatCode>
                <c:ptCount val="15"/>
                <c:pt idx="0">
                  <c:v>10</c:v>
                </c:pt>
                <c:pt idx="1">
                  <c:v>3</c:v>
                </c:pt>
                <c:pt idx="2">
                  <c:v>5</c:v>
                </c:pt>
                <c:pt idx="3">
                  <c:v>10</c:v>
                </c:pt>
                <c:pt idx="4">
                  <c:v>4</c:v>
                </c:pt>
                <c:pt idx="5">
                  <c:v>8</c:v>
                </c:pt>
                <c:pt idx="6">
                  <c:v>14</c:v>
                </c:pt>
                <c:pt idx="7">
                  <c:v>6</c:v>
                </c:pt>
                <c:pt idx="8">
                  <c:v>8</c:v>
                </c:pt>
                <c:pt idx="9">
                  <c:v>6</c:v>
                </c:pt>
                <c:pt idx="10">
                  <c:v>4</c:v>
                </c:pt>
                <c:pt idx="11">
                  <c:v>9</c:v>
                </c:pt>
                <c:pt idx="12">
                  <c:v>2</c:v>
                </c:pt>
                <c:pt idx="13">
                  <c:v>7</c:v>
                </c:pt>
                <c:pt idx="14">
                  <c:v>1</c:v>
                </c:pt>
              </c:numCache>
            </c:numRef>
          </c:val>
          <c:extLst>
            <c:ext xmlns:c16="http://schemas.microsoft.com/office/drawing/2014/chart" uri="{C3380CC4-5D6E-409C-BE32-E72D297353CC}">
              <c16:uniqueId val="{00000002-9455-BD46-BFC2-5AF7598FAE74}"/>
            </c:ext>
          </c:extLst>
        </c:ser>
        <c:ser>
          <c:idx val="3"/>
          <c:order val="3"/>
          <c:tx>
            <c:strRef>
              <c:f>Sheet2!$E$161</c:f>
              <c:strCache>
                <c:ptCount val="1"/>
                <c:pt idx="0">
                  <c:v>4</c:v>
                </c:pt>
              </c:strCache>
            </c:strRef>
          </c:tx>
          <c:spPr>
            <a:solidFill>
              <a:schemeClr val="accent4"/>
            </a:solidFill>
            <a:ln>
              <a:noFill/>
            </a:ln>
            <a:effectLst/>
          </c:spPr>
          <c:invertIfNegative val="0"/>
          <c:cat>
            <c:strRef>
              <c:f>Sheet2!$A$162:$A$176</c:f>
              <c:strCache>
                <c:ptCount val="15"/>
                <c:pt idx="0">
                  <c:v>Climate change effects on fuels and fire</c:v>
                </c:pt>
                <c:pt idx="1">
                  <c:v>Wilderness fire</c:v>
                </c:pt>
                <c:pt idx="2">
                  <c:v>Cross-boundary management</c:v>
                </c:pt>
                <c:pt idx="3">
                  <c:v>Ecological effects of severe fires</c:v>
                </c:pt>
                <c:pt idx="4">
                  <c:v>Reburns</c:v>
                </c:pt>
                <c:pt idx="5">
                  <c:v>Fire effects on invasive species</c:v>
                </c:pt>
                <c:pt idx="6">
                  <c:v>Post-fire recovery</c:v>
                </c:pt>
                <c:pt idx="7">
                  <c:v>Fire and traditional knowledge</c:v>
                </c:pt>
                <c:pt idx="8">
                  <c:v>Ecological resilience</c:v>
                </c:pt>
                <c:pt idx="9">
                  <c:v>Social resilience</c:v>
                </c:pt>
                <c:pt idx="10">
                  <c:v>Firefighter health and safety</c:v>
                </c:pt>
                <c:pt idx="11">
                  <c:v>Risk Assessment</c:v>
                </c:pt>
                <c:pt idx="12">
                  <c:v>Smoke</c:v>
                </c:pt>
                <c:pt idx="13">
                  <c:v>Public Communication</c:v>
                </c:pt>
                <c:pt idx="14">
                  <c:v>Other</c:v>
                </c:pt>
              </c:strCache>
            </c:strRef>
          </c:cat>
          <c:val>
            <c:numRef>
              <c:f>Sheet2!$E$162:$E$176</c:f>
              <c:numCache>
                <c:formatCode>General</c:formatCode>
                <c:ptCount val="15"/>
                <c:pt idx="0">
                  <c:v>10</c:v>
                </c:pt>
                <c:pt idx="1">
                  <c:v>2</c:v>
                </c:pt>
                <c:pt idx="2">
                  <c:v>9</c:v>
                </c:pt>
                <c:pt idx="3">
                  <c:v>9</c:v>
                </c:pt>
                <c:pt idx="4">
                  <c:v>1</c:v>
                </c:pt>
                <c:pt idx="5">
                  <c:v>9</c:v>
                </c:pt>
                <c:pt idx="6">
                  <c:v>8</c:v>
                </c:pt>
                <c:pt idx="7">
                  <c:v>6</c:v>
                </c:pt>
                <c:pt idx="8">
                  <c:v>11</c:v>
                </c:pt>
                <c:pt idx="9">
                  <c:v>3</c:v>
                </c:pt>
                <c:pt idx="10">
                  <c:v>6</c:v>
                </c:pt>
                <c:pt idx="11">
                  <c:v>3</c:v>
                </c:pt>
                <c:pt idx="12">
                  <c:v>3</c:v>
                </c:pt>
                <c:pt idx="13">
                  <c:v>7</c:v>
                </c:pt>
                <c:pt idx="14">
                  <c:v>0</c:v>
                </c:pt>
              </c:numCache>
            </c:numRef>
          </c:val>
          <c:extLst>
            <c:ext xmlns:c16="http://schemas.microsoft.com/office/drawing/2014/chart" uri="{C3380CC4-5D6E-409C-BE32-E72D297353CC}">
              <c16:uniqueId val="{00000003-9455-BD46-BFC2-5AF7598FAE74}"/>
            </c:ext>
          </c:extLst>
        </c:ser>
        <c:ser>
          <c:idx val="4"/>
          <c:order val="4"/>
          <c:tx>
            <c:strRef>
              <c:f>Sheet2!$F$161</c:f>
              <c:strCache>
                <c:ptCount val="1"/>
                <c:pt idx="0">
                  <c:v>5</c:v>
                </c:pt>
              </c:strCache>
            </c:strRef>
          </c:tx>
          <c:spPr>
            <a:solidFill>
              <a:schemeClr val="accent5"/>
            </a:solidFill>
            <a:ln>
              <a:noFill/>
            </a:ln>
            <a:effectLst/>
          </c:spPr>
          <c:invertIfNegative val="0"/>
          <c:cat>
            <c:strRef>
              <c:f>Sheet2!$A$162:$A$176</c:f>
              <c:strCache>
                <c:ptCount val="15"/>
                <c:pt idx="0">
                  <c:v>Climate change effects on fuels and fire</c:v>
                </c:pt>
                <c:pt idx="1">
                  <c:v>Wilderness fire</c:v>
                </c:pt>
                <c:pt idx="2">
                  <c:v>Cross-boundary management</c:v>
                </c:pt>
                <c:pt idx="3">
                  <c:v>Ecological effects of severe fires</c:v>
                </c:pt>
                <c:pt idx="4">
                  <c:v>Reburns</c:v>
                </c:pt>
                <c:pt idx="5">
                  <c:v>Fire effects on invasive species</c:v>
                </c:pt>
                <c:pt idx="6">
                  <c:v>Post-fire recovery</c:v>
                </c:pt>
                <c:pt idx="7">
                  <c:v>Fire and traditional knowledge</c:v>
                </c:pt>
                <c:pt idx="8">
                  <c:v>Ecological resilience</c:v>
                </c:pt>
                <c:pt idx="9">
                  <c:v>Social resilience</c:v>
                </c:pt>
                <c:pt idx="10">
                  <c:v>Firefighter health and safety</c:v>
                </c:pt>
                <c:pt idx="11">
                  <c:v>Risk Assessment</c:v>
                </c:pt>
                <c:pt idx="12">
                  <c:v>Smoke</c:v>
                </c:pt>
                <c:pt idx="13">
                  <c:v>Public Communication</c:v>
                </c:pt>
                <c:pt idx="14">
                  <c:v>Other</c:v>
                </c:pt>
              </c:strCache>
            </c:strRef>
          </c:cat>
          <c:val>
            <c:numRef>
              <c:f>Sheet2!$F$162:$F$176</c:f>
              <c:numCache>
                <c:formatCode>General</c:formatCode>
                <c:ptCount val="15"/>
                <c:pt idx="0">
                  <c:v>5</c:v>
                </c:pt>
                <c:pt idx="1">
                  <c:v>4</c:v>
                </c:pt>
                <c:pt idx="2">
                  <c:v>7</c:v>
                </c:pt>
                <c:pt idx="3">
                  <c:v>5</c:v>
                </c:pt>
                <c:pt idx="4">
                  <c:v>3</c:v>
                </c:pt>
                <c:pt idx="5">
                  <c:v>8</c:v>
                </c:pt>
                <c:pt idx="6">
                  <c:v>9</c:v>
                </c:pt>
                <c:pt idx="7">
                  <c:v>6</c:v>
                </c:pt>
                <c:pt idx="8">
                  <c:v>14</c:v>
                </c:pt>
                <c:pt idx="9">
                  <c:v>6</c:v>
                </c:pt>
                <c:pt idx="10">
                  <c:v>3</c:v>
                </c:pt>
                <c:pt idx="11">
                  <c:v>3</c:v>
                </c:pt>
                <c:pt idx="12">
                  <c:v>2</c:v>
                </c:pt>
                <c:pt idx="13">
                  <c:v>9</c:v>
                </c:pt>
                <c:pt idx="14">
                  <c:v>1</c:v>
                </c:pt>
              </c:numCache>
            </c:numRef>
          </c:val>
          <c:extLst>
            <c:ext xmlns:c16="http://schemas.microsoft.com/office/drawing/2014/chart" uri="{C3380CC4-5D6E-409C-BE32-E72D297353CC}">
              <c16:uniqueId val="{00000004-9455-BD46-BFC2-5AF7598FAE74}"/>
            </c:ext>
          </c:extLst>
        </c:ser>
        <c:dLbls>
          <c:showLegendKey val="0"/>
          <c:showVal val="0"/>
          <c:showCatName val="0"/>
          <c:showSerName val="0"/>
          <c:showPercent val="0"/>
          <c:showBubbleSize val="0"/>
        </c:dLbls>
        <c:gapWidth val="150"/>
        <c:overlap val="100"/>
        <c:axId val="157992031"/>
        <c:axId val="724900303"/>
      </c:barChart>
      <c:catAx>
        <c:axId val="157992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4900303"/>
        <c:crosses val="autoZero"/>
        <c:auto val="1"/>
        <c:lblAlgn val="ctr"/>
        <c:lblOffset val="100"/>
        <c:noMultiLvlLbl val="0"/>
      </c:catAx>
      <c:valAx>
        <c:axId val="7249003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992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Sheet2!$B$208</c:f>
              <c:strCache>
                <c:ptCount val="1"/>
                <c:pt idx="0">
                  <c:v>Science Users (n=88)</c:v>
                </c:pt>
              </c:strCache>
            </c:strRef>
          </c:tx>
          <c:spPr>
            <a:solidFill>
              <a:schemeClr val="accent1"/>
            </a:solidFill>
            <a:ln>
              <a:noFill/>
            </a:ln>
            <a:effectLst/>
          </c:spPr>
          <c:invertIfNegative val="0"/>
          <c:cat>
            <c:strRef>
              <c:f>Sheet2!$A$209:$A$216</c:f>
              <c:strCache>
                <c:ptCount val="8"/>
                <c:pt idx="0">
                  <c:v>Crew dynamics</c:v>
                </c:pt>
                <c:pt idx="1">
                  <c:v>Fire behavior</c:v>
                </c:pt>
                <c:pt idx="2">
                  <c:v>Hazard trees</c:v>
                </c:pt>
                <c:pt idx="3">
                  <c:v>Human behavior and/or decision making</c:v>
                </c:pt>
                <c:pt idx="4">
                  <c:v>Organizational culture and/or communication</c:v>
                </c:pt>
                <c:pt idx="5">
                  <c:v>Risk analysis</c:v>
                </c:pt>
                <c:pt idx="6">
                  <c:v>Other</c:v>
                </c:pt>
                <c:pt idx="7">
                  <c:v>None of the above</c:v>
                </c:pt>
              </c:strCache>
            </c:strRef>
          </c:cat>
          <c:val>
            <c:numRef>
              <c:f>Sheet2!$B$209:$B$216</c:f>
              <c:numCache>
                <c:formatCode>General</c:formatCode>
                <c:ptCount val="8"/>
                <c:pt idx="0">
                  <c:v>31</c:v>
                </c:pt>
                <c:pt idx="1">
                  <c:v>65</c:v>
                </c:pt>
                <c:pt idx="2">
                  <c:v>12</c:v>
                </c:pt>
                <c:pt idx="3">
                  <c:v>65</c:v>
                </c:pt>
                <c:pt idx="4">
                  <c:v>54</c:v>
                </c:pt>
                <c:pt idx="5">
                  <c:v>37</c:v>
                </c:pt>
                <c:pt idx="6">
                  <c:v>6</c:v>
                </c:pt>
                <c:pt idx="7">
                  <c:v>2</c:v>
                </c:pt>
              </c:numCache>
            </c:numRef>
          </c:val>
          <c:extLst>
            <c:ext xmlns:c16="http://schemas.microsoft.com/office/drawing/2014/chart" uri="{C3380CC4-5D6E-409C-BE32-E72D297353CC}">
              <c16:uniqueId val="{00000000-2C1E-A84F-9091-FD81B0C6ADAE}"/>
            </c:ext>
          </c:extLst>
        </c:ser>
        <c:ser>
          <c:idx val="1"/>
          <c:order val="1"/>
          <c:tx>
            <c:strRef>
              <c:f>Sheet2!$C$208</c:f>
              <c:strCache>
                <c:ptCount val="1"/>
                <c:pt idx="0">
                  <c:v>Science Producers (n=37)</c:v>
                </c:pt>
              </c:strCache>
            </c:strRef>
          </c:tx>
          <c:spPr>
            <a:solidFill>
              <a:schemeClr val="accent2"/>
            </a:solidFill>
            <a:ln>
              <a:noFill/>
            </a:ln>
            <a:effectLst/>
          </c:spPr>
          <c:invertIfNegative val="0"/>
          <c:cat>
            <c:strRef>
              <c:f>Sheet2!$A$209:$A$216</c:f>
              <c:strCache>
                <c:ptCount val="8"/>
                <c:pt idx="0">
                  <c:v>Crew dynamics</c:v>
                </c:pt>
                <c:pt idx="1">
                  <c:v>Fire behavior</c:v>
                </c:pt>
                <c:pt idx="2">
                  <c:v>Hazard trees</c:v>
                </c:pt>
                <c:pt idx="3">
                  <c:v>Human behavior and/or decision making</c:v>
                </c:pt>
                <c:pt idx="4">
                  <c:v>Organizational culture and/or communication</c:v>
                </c:pt>
                <c:pt idx="5">
                  <c:v>Risk analysis</c:v>
                </c:pt>
                <c:pt idx="6">
                  <c:v>Other</c:v>
                </c:pt>
                <c:pt idx="7">
                  <c:v>None of the above</c:v>
                </c:pt>
              </c:strCache>
            </c:strRef>
          </c:cat>
          <c:val>
            <c:numRef>
              <c:f>Sheet2!$C$209:$C$216</c:f>
              <c:numCache>
                <c:formatCode>General</c:formatCode>
                <c:ptCount val="8"/>
                <c:pt idx="0">
                  <c:v>13</c:v>
                </c:pt>
                <c:pt idx="1">
                  <c:v>34</c:v>
                </c:pt>
                <c:pt idx="2">
                  <c:v>12</c:v>
                </c:pt>
                <c:pt idx="3">
                  <c:v>34</c:v>
                </c:pt>
                <c:pt idx="4">
                  <c:v>28</c:v>
                </c:pt>
                <c:pt idx="5">
                  <c:v>21</c:v>
                </c:pt>
                <c:pt idx="6">
                  <c:v>7</c:v>
                </c:pt>
                <c:pt idx="7">
                  <c:v>0</c:v>
                </c:pt>
              </c:numCache>
            </c:numRef>
          </c:val>
          <c:extLst>
            <c:ext xmlns:c16="http://schemas.microsoft.com/office/drawing/2014/chart" uri="{C3380CC4-5D6E-409C-BE32-E72D297353CC}">
              <c16:uniqueId val="{00000001-2C1E-A84F-9091-FD81B0C6ADAE}"/>
            </c:ext>
          </c:extLst>
        </c:ser>
        <c:dLbls>
          <c:showLegendKey val="0"/>
          <c:showVal val="0"/>
          <c:showCatName val="0"/>
          <c:showSerName val="0"/>
          <c:showPercent val="0"/>
          <c:showBubbleSize val="0"/>
        </c:dLbls>
        <c:gapWidth val="182"/>
        <c:axId val="481359760"/>
        <c:axId val="481465632"/>
      </c:barChart>
      <c:catAx>
        <c:axId val="481359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465632"/>
        <c:crosses val="autoZero"/>
        <c:auto val="1"/>
        <c:lblAlgn val="ctr"/>
        <c:lblOffset val="100"/>
        <c:noMultiLvlLbl val="0"/>
      </c:catAx>
      <c:valAx>
        <c:axId val="481465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35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Sheet2!$B$219</c:f>
              <c:strCache>
                <c:ptCount val="1"/>
                <c:pt idx="0">
                  <c:v>1</c:v>
                </c:pt>
              </c:strCache>
            </c:strRef>
          </c:tx>
          <c:spPr>
            <a:solidFill>
              <a:schemeClr val="accent1"/>
            </a:solidFill>
            <a:ln>
              <a:noFill/>
            </a:ln>
            <a:effectLst/>
          </c:spPr>
          <c:invertIfNegative val="0"/>
          <c:cat>
            <c:strRef>
              <c:f>Sheet2!$A$220:$A$224</c:f>
              <c:strCache>
                <c:ptCount val="5"/>
                <c:pt idx="0">
                  <c:v>Public tolerance of smoke from prescribed burns</c:v>
                </c:pt>
                <c:pt idx="1">
                  <c:v>Public tolerance of smoke from wildfire</c:v>
                </c:pt>
                <c:pt idx="2">
                  <c:v>Public attitudes about prescribed burning</c:v>
                </c:pt>
                <c:pt idx="3">
                  <c:v>Public expectations about the fire season or fire regimes</c:v>
                </c:pt>
                <c:pt idx="4">
                  <c:v>Attitudes about wildfire management among the local public</c:v>
                </c:pt>
              </c:strCache>
            </c:strRef>
          </c:cat>
          <c:val>
            <c:numRef>
              <c:f>Sheet2!$B$220:$B$224</c:f>
              <c:numCache>
                <c:formatCode>General</c:formatCode>
                <c:ptCount val="5"/>
                <c:pt idx="0">
                  <c:v>15</c:v>
                </c:pt>
                <c:pt idx="1">
                  <c:v>2</c:v>
                </c:pt>
                <c:pt idx="2">
                  <c:v>23</c:v>
                </c:pt>
                <c:pt idx="3">
                  <c:v>25</c:v>
                </c:pt>
                <c:pt idx="4">
                  <c:v>19</c:v>
                </c:pt>
              </c:numCache>
            </c:numRef>
          </c:val>
          <c:extLst>
            <c:ext xmlns:c16="http://schemas.microsoft.com/office/drawing/2014/chart" uri="{C3380CC4-5D6E-409C-BE32-E72D297353CC}">
              <c16:uniqueId val="{00000000-2AA5-6745-95CF-969CFAC16FEA}"/>
            </c:ext>
          </c:extLst>
        </c:ser>
        <c:ser>
          <c:idx val="1"/>
          <c:order val="1"/>
          <c:tx>
            <c:strRef>
              <c:f>Sheet2!$C$219</c:f>
              <c:strCache>
                <c:ptCount val="1"/>
                <c:pt idx="0">
                  <c:v>2</c:v>
                </c:pt>
              </c:strCache>
            </c:strRef>
          </c:tx>
          <c:spPr>
            <a:solidFill>
              <a:schemeClr val="accent2"/>
            </a:solidFill>
            <a:ln>
              <a:noFill/>
            </a:ln>
            <a:effectLst/>
          </c:spPr>
          <c:invertIfNegative val="0"/>
          <c:cat>
            <c:strRef>
              <c:f>Sheet2!$A$220:$A$224</c:f>
              <c:strCache>
                <c:ptCount val="5"/>
                <c:pt idx="0">
                  <c:v>Public tolerance of smoke from prescribed burns</c:v>
                </c:pt>
                <c:pt idx="1">
                  <c:v>Public tolerance of smoke from wildfire</c:v>
                </c:pt>
                <c:pt idx="2">
                  <c:v>Public attitudes about prescribed burning</c:v>
                </c:pt>
                <c:pt idx="3">
                  <c:v>Public expectations about the fire season or fire regimes</c:v>
                </c:pt>
                <c:pt idx="4">
                  <c:v>Attitudes about wildfire management among the local public</c:v>
                </c:pt>
              </c:strCache>
            </c:strRef>
          </c:cat>
          <c:val>
            <c:numRef>
              <c:f>Sheet2!$C$220:$C$224</c:f>
              <c:numCache>
                <c:formatCode>General</c:formatCode>
                <c:ptCount val="5"/>
                <c:pt idx="0">
                  <c:v>12</c:v>
                </c:pt>
                <c:pt idx="1">
                  <c:v>7</c:v>
                </c:pt>
                <c:pt idx="2">
                  <c:v>24</c:v>
                </c:pt>
                <c:pt idx="3">
                  <c:v>20</c:v>
                </c:pt>
                <c:pt idx="4">
                  <c:v>20</c:v>
                </c:pt>
              </c:numCache>
            </c:numRef>
          </c:val>
          <c:extLst>
            <c:ext xmlns:c16="http://schemas.microsoft.com/office/drawing/2014/chart" uri="{C3380CC4-5D6E-409C-BE32-E72D297353CC}">
              <c16:uniqueId val="{00000001-2AA5-6745-95CF-969CFAC16FEA}"/>
            </c:ext>
          </c:extLst>
        </c:ser>
        <c:ser>
          <c:idx val="2"/>
          <c:order val="2"/>
          <c:tx>
            <c:strRef>
              <c:f>Sheet2!$D$219</c:f>
              <c:strCache>
                <c:ptCount val="1"/>
                <c:pt idx="0">
                  <c:v>3</c:v>
                </c:pt>
              </c:strCache>
            </c:strRef>
          </c:tx>
          <c:spPr>
            <a:solidFill>
              <a:schemeClr val="accent3"/>
            </a:solidFill>
            <a:ln>
              <a:noFill/>
            </a:ln>
            <a:effectLst/>
          </c:spPr>
          <c:invertIfNegative val="0"/>
          <c:cat>
            <c:strRef>
              <c:f>Sheet2!$A$220:$A$224</c:f>
              <c:strCache>
                <c:ptCount val="5"/>
                <c:pt idx="0">
                  <c:v>Public tolerance of smoke from prescribed burns</c:v>
                </c:pt>
                <c:pt idx="1">
                  <c:v>Public tolerance of smoke from wildfire</c:v>
                </c:pt>
                <c:pt idx="2">
                  <c:v>Public attitudes about prescribed burning</c:v>
                </c:pt>
                <c:pt idx="3">
                  <c:v>Public expectations about the fire season or fire regimes</c:v>
                </c:pt>
                <c:pt idx="4">
                  <c:v>Attitudes about wildfire management among the local public</c:v>
                </c:pt>
              </c:strCache>
            </c:strRef>
          </c:cat>
          <c:val>
            <c:numRef>
              <c:f>Sheet2!$D$220:$D$224</c:f>
              <c:numCache>
                <c:formatCode>General</c:formatCode>
                <c:ptCount val="5"/>
                <c:pt idx="0">
                  <c:v>15</c:v>
                </c:pt>
                <c:pt idx="1">
                  <c:v>8</c:v>
                </c:pt>
                <c:pt idx="2">
                  <c:v>17</c:v>
                </c:pt>
                <c:pt idx="3">
                  <c:v>14</c:v>
                </c:pt>
                <c:pt idx="4">
                  <c:v>28</c:v>
                </c:pt>
              </c:numCache>
            </c:numRef>
          </c:val>
          <c:extLst>
            <c:ext xmlns:c16="http://schemas.microsoft.com/office/drawing/2014/chart" uri="{C3380CC4-5D6E-409C-BE32-E72D297353CC}">
              <c16:uniqueId val="{00000002-2AA5-6745-95CF-969CFAC16FEA}"/>
            </c:ext>
          </c:extLst>
        </c:ser>
        <c:dLbls>
          <c:showLegendKey val="0"/>
          <c:showVal val="0"/>
          <c:showCatName val="0"/>
          <c:showSerName val="0"/>
          <c:showPercent val="0"/>
          <c:showBubbleSize val="0"/>
        </c:dLbls>
        <c:gapWidth val="150"/>
        <c:overlap val="100"/>
        <c:axId val="230590287"/>
        <c:axId val="543824383"/>
      </c:barChart>
      <c:catAx>
        <c:axId val="23059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824383"/>
        <c:crosses val="autoZero"/>
        <c:auto val="1"/>
        <c:lblAlgn val="ctr"/>
        <c:lblOffset val="100"/>
        <c:noMultiLvlLbl val="0"/>
      </c:catAx>
      <c:valAx>
        <c:axId val="5438243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590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Sheet2!$B$178</c:f>
              <c:strCache>
                <c:ptCount val="1"/>
                <c:pt idx="0">
                  <c:v>1</c:v>
                </c:pt>
              </c:strCache>
            </c:strRef>
          </c:tx>
          <c:spPr>
            <a:solidFill>
              <a:schemeClr val="accent1"/>
            </a:solidFill>
            <a:ln>
              <a:noFill/>
            </a:ln>
            <a:effectLst/>
          </c:spPr>
          <c:invertIfNegative val="0"/>
          <c:cat>
            <c:strRef>
              <c:f>Sheet2!$A$179:$A$193</c:f>
              <c:strCache>
                <c:ptCount val="15"/>
                <c:pt idx="0">
                  <c:v>Climate change effects on fuels and fire</c:v>
                </c:pt>
                <c:pt idx="1">
                  <c:v>Wilderness fire</c:v>
                </c:pt>
                <c:pt idx="2">
                  <c:v>Cross-boundary management</c:v>
                </c:pt>
                <c:pt idx="3">
                  <c:v>Ecological effects of severe fires</c:v>
                </c:pt>
                <c:pt idx="4">
                  <c:v>Reburns</c:v>
                </c:pt>
                <c:pt idx="5">
                  <c:v>Fire effects on invasive species</c:v>
                </c:pt>
                <c:pt idx="6">
                  <c:v>Post-fire recovery</c:v>
                </c:pt>
                <c:pt idx="7">
                  <c:v>Fire and traditional knowledge</c:v>
                </c:pt>
                <c:pt idx="8">
                  <c:v>Ecological resilience</c:v>
                </c:pt>
                <c:pt idx="9">
                  <c:v>Social resilience</c:v>
                </c:pt>
                <c:pt idx="10">
                  <c:v>Firefighter health and safety</c:v>
                </c:pt>
                <c:pt idx="11">
                  <c:v>Risk Assessment</c:v>
                </c:pt>
                <c:pt idx="12">
                  <c:v>Smoke</c:v>
                </c:pt>
                <c:pt idx="13">
                  <c:v>Public Communication</c:v>
                </c:pt>
                <c:pt idx="14">
                  <c:v>Other</c:v>
                </c:pt>
              </c:strCache>
            </c:strRef>
          </c:cat>
          <c:val>
            <c:numRef>
              <c:f>Sheet2!$B$179:$B$193</c:f>
              <c:numCache>
                <c:formatCode>General</c:formatCode>
                <c:ptCount val="15"/>
                <c:pt idx="0">
                  <c:v>18</c:v>
                </c:pt>
                <c:pt idx="1">
                  <c:v>1</c:v>
                </c:pt>
                <c:pt idx="2">
                  <c:v>1</c:v>
                </c:pt>
                <c:pt idx="3">
                  <c:v>7</c:v>
                </c:pt>
                <c:pt idx="4">
                  <c:v>1</c:v>
                </c:pt>
                <c:pt idx="5">
                  <c:v>3</c:v>
                </c:pt>
                <c:pt idx="6">
                  <c:v>3</c:v>
                </c:pt>
                <c:pt idx="7">
                  <c:v>5</c:v>
                </c:pt>
                <c:pt idx="8">
                  <c:v>4</c:v>
                </c:pt>
                <c:pt idx="9">
                  <c:v>2</c:v>
                </c:pt>
                <c:pt idx="10">
                  <c:v>4</c:v>
                </c:pt>
                <c:pt idx="11">
                  <c:v>1</c:v>
                </c:pt>
                <c:pt idx="12">
                  <c:v>0</c:v>
                </c:pt>
                <c:pt idx="13">
                  <c:v>3</c:v>
                </c:pt>
                <c:pt idx="14">
                  <c:v>3</c:v>
                </c:pt>
              </c:numCache>
            </c:numRef>
          </c:val>
          <c:extLst>
            <c:ext xmlns:c16="http://schemas.microsoft.com/office/drawing/2014/chart" uri="{C3380CC4-5D6E-409C-BE32-E72D297353CC}">
              <c16:uniqueId val="{00000000-37A9-1345-BE5A-026E6803412A}"/>
            </c:ext>
          </c:extLst>
        </c:ser>
        <c:ser>
          <c:idx val="1"/>
          <c:order val="1"/>
          <c:tx>
            <c:strRef>
              <c:f>Sheet2!$C$178</c:f>
              <c:strCache>
                <c:ptCount val="1"/>
                <c:pt idx="0">
                  <c:v>2</c:v>
                </c:pt>
              </c:strCache>
            </c:strRef>
          </c:tx>
          <c:spPr>
            <a:solidFill>
              <a:schemeClr val="accent2"/>
            </a:solidFill>
            <a:ln>
              <a:noFill/>
            </a:ln>
            <a:effectLst/>
          </c:spPr>
          <c:invertIfNegative val="0"/>
          <c:cat>
            <c:strRef>
              <c:f>Sheet2!$A$179:$A$193</c:f>
              <c:strCache>
                <c:ptCount val="15"/>
                <c:pt idx="0">
                  <c:v>Climate change effects on fuels and fire</c:v>
                </c:pt>
                <c:pt idx="1">
                  <c:v>Wilderness fire</c:v>
                </c:pt>
                <c:pt idx="2">
                  <c:v>Cross-boundary management</c:v>
                </c:pt>
                <c:pt idx="3">
                  <c:v>Ecological effects of severe fires</c:v>
                </c:pt>
                <c:pt idx="4">
                  <c:v>Reburns</c:v>
                </c:pt>
                <c:pt idx="5">
                  <c:v>Fire effects on invasive species</c:v>
                </c:pt>
                <c:pt idx="6">
                  <c:v>Post-fire recovery</c:v>
                </c:pt>
                <c:pt idx="7">
                  <c:v>Fire and traditional knowledge</c:v>
                </c:pt>
                <c:pt idx="8">
                  <c:v>Ecological resilience</c:v>
                </c:pt>
                <c:pt idx="9">
                  <c:v>Social resilience</c:v>
                </c:pt>
                <c:pt idx="10">
                  <c:v>Firefighter health and safety</c:v>
                </c:pt>
                <c:pt idx="11">
                  <c:v>Risk Assessment</c:v>
                </c:pt>
                <c:pt idx="12">
                  <c:v>Smoke</c:v>
                </c:pt>
                <c:pt idx="13">
                  <c:v>Public Communication</c:v>
                </c:pt>
                <c:pt idx="14">
                  <c:v>Other</c:v>
                </c:pt>
              </c:strCache>
            </c:strRef>
          </c:cat>
          <c:val>
            <c:numRef>
              <c:f>Sheet2!$C$179:$C$193</c:f>
              <c:numCache>
                <c:formatCode>General</c:formatCode>
                <c:ptCount val="15"/>
                <c:pt idx="0">
                  <c:v>6</c:v>
                </c:pt>
                <c:pt idx="1">
                  <c:v>2</c:v>
                </c:pt>
                <c:pt idx="2">
                  <c:v>5</c:v>
                </c:pt>
                <c:pt idx="3">
                  <c:v>9</c:v>
                </c:pt>
                <c:pt idx="4">
                  <c:v>3</c:v>
                </c:pt>
                <c:pt idx="5">
                  <c:v>6</c:v>
                </c:pt>
                <c:pt idx="6">
                  <c:v>6</c:v>
                </c:pt>
                <c:pt idx="7">
                  <c:v>3</c:v>
                </c:pt>
                <c:pt idx="8">
                  <c:v>5</c:v>
                </c:pt>
                <c:pt idx="9">
                  <c:v>3</c:v>
                </c:pt>
                <c:pt idx="10">
                  <c:v>1</c:v>
                </c:pt>
                <c:pt idx="11">
                  <c:v>3</c:v>
                </c:pt>
                <c:pt idx="12">
                  <c:v>2</c:v>
                </c:pt>
                <c:pt idx="13">
                  <c:v>2</c:v>
                </c:pt>
                <c:pt idx="14">
                  <c:v>1</c:v>
                </c:pt>
              </c:numCache>
            </c:numRef>
          </c:val>
          <c:extLst>
            <c:ext xmlns:c16="http://schemas.microsoft.com/office/drawing/2014/chart" uri="{C3380CC4-5D6E-409C-BE32-E72D297353CC}">
              <c16:uniqueId val="{00000001-37A9-1345-BE5A-026E6803412A}"/>
            </c:ext>
          </c:extLst>
        </c:ser>
        <c:ser>
          <c:idx val="2"/>
          <c:order val="2"/>
          <c:tx>
            <c:strRef>
              <c:f>Sheet2!$D$178</c:f>
              <c:strCache>
                <c:ptCount val="1"/>
                <c:pt idx="0">
                  <c:v>3</c:v>
                </c:pt>
              </c:strCache>
            </c:strRef>
          </c:tx>
          <c:spPr>
            <a:solidFill>
              <a:schemeClr val="accent3"/>
            </a:solidFill>
            <a:ln>
              <a:noFill/>
            </a:ln>
            <a:effectLst/>
          </c:spPr>
          <c:invertIfNegative val="0"/>
          <c:cat>
            <c:strRef>
              <c:f>Sheet2!$A$179:$A$193</c:f>
              <c:strCache>
                <c:ptCount val="15"/>
                <c:pt idx="0">
                  <c:v>Climate change effects on fuels and fire</c:v>
                </c:pt>
                <c:pt idx="1">
                  <c:v>Wilderness fire</c:v>
                </c:pt>
                <c:pt idx="2">
                  <c:v>Cross-boundary management</c:v>
                </c:pt>
                <c:pt idx="3">
                  <c:v>Ecological effects of severe fires</c:v>
                </c:pt>
                <c:pt idx="4">
                  <c:v>Reburns</c:v>
                </c:pt>
                <c:pt idx="5">
                  <c:v>Fire effects on invasive species</c:v>
                </c:pt>
                <c:pt idx="6">
                  <c:v>Post-fire recovery</c:v>
                </c:pt>
                <c:pt idx="7">
                  <c:v>Fire and traditional knowledge</c:v>
                </c:pt>
                <c:pt idx="8">
                  <c:v>Ecological resilience</c:v>
                </c:pt>
                <c:pt idx="9">
                  <c:v>Social resilience</c:v>
                </c:pt>
                <c:pt idx="10">
                  <c:v>Firefighter health and safety</c:v>
                </c:pt>
                <c:pt idx="11">
                  <c:v>Risk Assessment</c:v>
                </c:pt>
                <c:pt idx="12">
                  <c:v>Smoke</c:v>
                </c:pt>
                <c:pt idx="13">
                  <c:v>Public Communication</c:v>
                </c:pt>
                <c:pt idx="14">
                  <c:v>Other</c:v>
                </c:pt>
              </c:strCache>
            </c:strRef>
          </c:cat>
          <c:val>
            <c:numRef>
              <c:f>Sheet2!$D$179:$D$193</c:f>
              <c:numCache>
                <c:formatCode>General</c:formatCode>
                <c:ptCount val="15"/>
                <c:pt idx="0">
                  <c:v>8</c:v>
                </c:pt>
                <c:pt idx="1">
                  <c:v>0</c:v>
                </c:pt>
                <c:pt idx="2">
                  <c:v>3</c:v>
                </c:pt>
                <c:pt idx="3">
                  <c:v>2</c:v>
                </c:pt>
                <c:pt idx="4">
                  <c:v>3</c:v>
                </c:pt>
                <c:pt idx="5">
                  <c:v>1</c:v>
                </c:pt>
                <c:pt idx="6">
                  <c:v>11</c:v>
                </c:pt>
                <c:pt idx="7">
                  <c:v>6</c:v>
                </c:pt>
                <c:pt idx="8">
                  <c:v>8</c:v>
                </c:pt>
                <c:pt idx="9">
                  <c:v>3</c:v>
                </c:pt>
                <c:pt idx="10">
                  <c:v>1</c:v>
                </c:pt>
                <c:pt idx="11">
                  <c:v>4</c:v>
                </c:pt>
                <c:pt idx="12">
                  <c:v>1</c:v>
                </c:pt>
                <c:pt idx="13">
                  <c:v>2</c:v>
                </c:pt>
                <c:pt idx="14">
                  <c:v>0</c:v>
                </c:pt>
              </c:numCache>
            </c:numRef>
          </c:val>
          <c:extLst>
            <c:ext xmlns:c16="http://schemas.microsoft.com/office/drawing/2014/chart" uri="{C3380CC4-5D6E-409C-BE32-E72D297353CC}">
              <c16:uniqueId val="{00000002-37A9-1345-BE5A-026E6803412A}"/>
            </c:ext>
          </c:extLst>
        </c:ser>
        <c:ser>
          <c:idx val="3"/>
          <c:order val="3"/>
          <c:tx>
            <c:strRef>
              <c:f>Sheet2!$E$178</c:f>
              <c:strCache>
                <c:ptCount val="1"/>
                <c:pt idx="0">
                  <c:v>4</c:v>
                </c:pt>
              </c:strCache>
            </c:strRef>
          </c:tx>
          <c:spPr>
            <a:solidFill>
              <a:schemeClr val="accent4"/>
            </a:solidFill>
            <a:ln>
              <a:noFill/>
            </a:ln>
            <a:effectLst/>
          </c:spPr>
          <c:invertIfNegative val="0"/>
          <c:cat>
            <c:strRef>
              <c:f>Sheet2!$A$179:$A$193</c:f>
              <c:strCache>
                <c:ptCount val="15"/>
                <c:pt idx="0">
                  <c:v>Climate change effects on fuels and fire</c:v>
                </c:pt>
                <c:pt idx="1">
                  <c:v>Wilderness fire</c:v>
                </c:pt>
                <c:pt idx="2">
                  <c:v>Cross-boundary management</c:v>
                </c:pt>
                <c:pt idx="3">
                  <c:v>Ecological effects of severe fires</c:v>
                </c:pt>
                <c:pt idx="4">
                  <c:v>Reburns</c:v>
                </c:pt>
                <c:pt idx="5">
                  <c:v>Fire effects on invasive species</c:v>
                </c:pt>
                <c:pt idx="6">
                  <c:v>Post-fire recovery</c:v>
                </c:pt>
                <c:pt idx="7">
                  <c:v>Fire and traditional knowledge</c:v>
                </c:pt>
                <c:pt idx="8">
                  <c:v>Ecological resilience</c:v>
                </c:pt>
                <c:pt idx="9">
                  <c:v>Social resilience</c:v>
                </c:pt>
                <c:pt idx="10">
                  <c:v>Firefighter health and safety</c:v>
                </c:pt>
                <c:pt idx="11">
                  <c:v>Risk Assessment</c:v>
                </c:pt>
                <c:pt idx="12">
                  <c:v>Smoke</c:v>
                </c:pt>
                <c:pt idx="13">
                  <c:v>Public Communication</c:v>
                </c:pt>
                <c:pt idx="14">
                  <c:v>Other</c:v>
                </c:pt>
              </c:strCache>
            </c:strRef>
          </c:cat>
          <c:val>
            <c:numRef>
              <c:f>Sheet2!$E$179:$E$193</c:f>
              <c:numCache>
                <c:formatCode>General</c:formatCode>
                <c:ptCount val="15"/>
                <c:pt idx="0">
                  <c:v>6</c:v>
                </c:pt>
                <c:pt idx="1">
                  <c:v>4</c:v>
                </c:pt>
                <c:pt idx="2">
                  <c:v>0</c:v>
                </c:pt>
                <c:pt idx="3">
                  <c:v>5</c:v>
                </c:pt>
                <c:pt idx="4">
                  <c:v>5</c:v>
                </c:pt>
                <c:pt idx="5">
                  <c:v>2</c:v>
                </c:pt>
                <c:pt idx="6">
                  <c:v>4</c:v>
                </c:pt>
                <c:pt idx="7">
                  <c:v>7</c:v>
                </c:pt>
                <c:pt idx="8">
                  <c:v>3</c:v>
                </c:pt>
                <c:pt idx="9">
                  <c:v>3</c:v>
                </c:pt>
                <c:pt idx="10">
                  <c:v>5</c:v>
                </c:pt>
                <c:pt idx="11">
                  <c:v>2</c:v>
                </c:pt>
                <c:pt idx="12">
                  <c:v>1</c:v>
                </c:pt>
                <c:pt idx="13">
                  <c:v>2</c:v>
                </c:pt>
                <c:pt idx="14">
                  <c:v>0</c:v>
                </c:pt>
              </c:numCache>
            </c:numRef>
          </c:val>
          <c:extLst>
            <c:ext xmlns:c16="http://schemas.microsoft.com/office/drawing/2014/chart" uri="{C3380CC4-5D6E-409C-BE32-E72D297353CC}">
              <c16:uniqueId val="{00000003-37A9-1345-BE5A-026E6803412A}"/>
            </c:ext>
          </c:extLst>
        </c:ser>
        <c:ser>
          <c:idx val="4"/>
          <c:order val="4"/>
          <c:tx>
            <c:strRef>
              <c:f>Sheet2!$F$178</c:f>
              <c:strCache>
                <c:ptCount val="1"/>
                <c:pt idx="0">
                  <c:v>5</c:v>
                </c:pt>
              </c:strCache>
            </c:strRef>
          </c:tx>
          <c:spPr>
            <a:solidFill>
              <a:schemeClr val="accent5"/>
            </a:solidFill>
            <a:ln>
              <a:noFill/>
            </a:ln>
            <a:effectLst/>
          </c:spPr>
          <c:invertIfNegative val="0"/>
          <c:cat>
            <c:strRef>
              <c:f>Sheet2!$A$179:$A$193</c:f>
              <c:strCache>
                <c:ptCount val="15"/>
                <c:pt idx="0">
                  <c:v>Climate change effects on fuels and fire</c:v>
                </c:pt>
                <c:pt idx="1">
                  <c:v>Wilderness fire</c:v>
                </c:pt>
                <c:pt idx="2">
                  <c:v>Cross-boundary management</c:v>
                </c:pt>
                <c:pt idx="3">
                  <c:v>Ecological effects of severe fires</c:v>
                </c:pt>
                <c:pt idx="4">
                  <c:v>Reburns</c:v>
                </c:pt>
                <c:pt idx="5">
                  <c:v>Fire effects on invasive species</c:v>
                </c:pt>
                <c:pt idx="6">
                  <c:v>Post-fire recovery</c:v>
                </c:pt>
                <c:pt idx="7">
                  <c:v>Fire and traditional knowledge</c:v>
                </c:pt>
                <c:pt idx="8">
                  <c:v>Ecological resilience</c:v>
                </c:pt>
                <c:pt idx="9">
                  <c:v>Social resilience</c:v>
                </c:pt>
                <c:pt idx="10">
                  <c:v>Firefighter health and safety</c:v>
                </c:pt>
                <c:pt idx="11">
                  <c:v>Risk Assessment</c:v>
                </c:pt>
                <c:pt idx="12">
                  <c:v>Smoke</c:v>
                </c:pt>
                <c:pt idx="13">
                  <c:v>Public Communication</c:v>
                </c:pt>
                <c:pt idx="14">
                  <c:v>Other</c:v>
                </c:pt>
              </c:strCache>
            </c:strRef>
          </c:cat>
          <c:val>
            <c:numRef>
              <c:f>Sheet2!$F$179:$F$193</c:f>
              <c:numCache>
                <c:formatCode>General</c:formatCode>
                <c:ptCount val="15"/>
                <c:pt idx="0">
                  <c:v>2</c:v>
                </c:pt>
                <c:pt idx="1">
                  <c:v>2</c:v>
                </c:pt>
                <c:pt idx="2">
                  <c:v>4</c:v>
                </c:pt>
                <c:pt idx="3">
                  <c:v>5</c:v>
                </c:pt>
                <c:pt idx="4">
                  <c:v>3</c:v>
                </c:pt>
                <c:pt idx="5">
                  <c:v>2</c:v>
                </c:pt>
                <c:pt idx="6">
                  <c:v>7</c:v>
                </c:pt>
                <c:pt idx="7">
                  <c:v>1</c:v>
                </c:pt>
                <c:pt idx="8">
                  <c:v>5</c:v>
                </c:pt>
                <c:pt idx="9">
                  <c:v>2</c:v>
                </c:pt>
                <c:pt idx="10">
                  <c:v>0</c:v>
                </c:pt>
                <c:pt idx="11">
                  <c:v>2</c:v>
                </c:pt>
                <c:pt idx="12">
                  <c:v>6</c:v>
                </c:pt>
                <c:pt idx="13">
                  <c:v>9</c:v>
                </c:pt>
                <c:pt idx="14">
                  <c:v>1</c:v>
                </c:pt>
              </c:numCache>
            </c:numRef>
          </c:val>
          <c:extLst>
            <c:ext xmlns:c16="http://schemas.microsoft.com/office/drawing/2014/chart" uri="{C3380CC4-5D6E-409C-BE32-E72D297353CC}">
              <c16:uniqueId val="{00000004-37A9-1345-BE5A-026E6803412A}"/>
            </c:ext>
          </c:extLst>
        </c:ser>
        <c:dLbls>
          <c:showLegendKey val="0"/>
          <c:showVal val="0"/>
          <c:showCatName val="0"/>
          <c:showSerName val="0"/>
          <c:showPercent val="0"/>
          <c:showBubbleSize val="0"/>
        </c:dLbls>
        <c:gapWidth val="150"/>
        <c:overlap val="100"/>
        <c:axId val="83990975"/>
        <c:axId val="83992703"/>
      </c:barChart>
      <c:catAx>
        <c:axId val="83990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92703"/>
        <c:crosses val="autoZero"/>
        <c:auto val="1"/>
        <c:lblAlgn val="ctr"/>
        <c:lblOffset val="100"/>
        <c:noMultiLvlLbl val="0"/>
      </c:catAx>
      <c:valAx>
        <c:axId val="839927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90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Sheet2!$B$58</c:f>
              <c:strCache>
                <c:ptCount val="1"/>
                <c:pt idx="0">
                  <c:v>Science users</c:v>
                </c:pt>
              </c:strCache>
            </c:strRef>
          </c:tx>
          <c:spPr>
            <a:solidFill>
              <a:schemeClr val="accent1"/>
            </a:solidFill>
            <a:ln>
              <a:noFill/>
            </a:ln>
            <a:effectLst/>
          </c:spPr>
          <c:invertIfNegative val="0"/>
          <c:cat>
            <c:strRef>
              <c:f>Sheet2!$A$59:$A$63</c:f>
              <c:strCache>
                <c:ptCount val="5"/>
                <c:pt idx="0">
                  <c:v>Webinars</c:v>
                </c:pt>
                <c:pt idx="1">
                  <c:v>Virtual field trips</c:v>
                </c:pt>
                <c:pt idx="2">
                  <c:v>Small,outdoor field trips</c:v>
                </c:pt>
                <c:pt idx="3">
                  <c:v>Workshop (in-person)</c:v>
                </c:pt>
                <c:pt idx="4">
                  <c:v>Workshop (virtual)</c:v>
                </c:pt>
              </c:strCache>
            </c:strRef>
          </c:cat>
          <c:val>
            <c:numRef>
              <c:f>Sheet2!$B$59:$B$63</c:f>
              <c:numCache>
                <c:formatCode>General</c:formatCode>
                <c:ptCount val="5"/>
                <c:pt idx="0">
                  <c:v>4.17</c:v>
                </c:pt>
                <c:pt idx="1">
                  <c:v>3.38</c:v>
                </c:pt>
                <c:pt idx="2">
                  <c:v>3.16</c:v>
                </c:pt>
                <c:pt idx="3">
                  <c:v>3.15</c:v>
                </c:pt>
                <c:pt idx="4">
                  <c:v>3.79</c:v>
                </c:pt>
              </c:numCache>
            </c:numRef>
          </c:val>
          <c:extLst>
            <c:ext xmlns:c16="http://schemas.microsoft.com/office/drawing/2014/chart" uri="{C3380CC4-5D6E-409C-BE32-E72D297353CC}">
              <c16:uniqueId val="{00000000-B3CA-7C4C-91D8-A2D8ADF024D4}"/>
            </c:ext>
          </c:extLst>
        </c:ser>
        <c:ser>
          <c:idx val="1"/>
          <c:order val="1"/>
          <c:tx>
            <c:strRef>
              <c:f>Sheet2!$C$58</c:f>
              <c:strCache>
                <c:ptCount val="1"/>
                <c:pt idx="0">
                  <c:v>Science producers</c:v>
                </c:pt>
              </c:strCache>
            </c:strRef>
          </c:tx>
          <c:spPr>
            <a:solidFill>
              <a:schemeClr val="accent2"/>
            </a:solidFill>
            <a:ln>
              <a:noFill/>
            </a:ln>
            <a:effectLst/>
          </c:spPr>
          <c:invertIfNegative val="0"/>
          <c:cat>
            <c:strRef>
              <c:f>Sheet2!$A$59:$A$63</c:f>
              <c:strCache>
                <c:ptCount val="5"/>
                <c:pt idx="0">
                  <c:v>Webinars</c:v>
                </c:pt>
                <c:pt idx="1">
                  <c:v>Virtual field trips</c:v>
                </c:pt>
                <c:pt idx="2">
                  <c:v>Small,outdoor field trips</c:v>
                </c:pt>
                <c:pt idx="3">
                  <c:v>Workshop (in-person)</c:v>
                </c:pt>
                <c:pt idx="4">
                  <c:v>Workshop (virtual)</c:v>
                </c:pt>
              </c:strCache>
            </c:strRef>
          </c:cat>
          <c:val>
            <c:numRef>
              <c:f>Sheet2!$C$59:$C$63</c:f>
              <c:numCache>
                <c:formatCode>General</c:formatCode>
                <c:ptCount val="5"/>
                <c:pt idx="0">
                  <c:v>3.98</c:v>
                </c:pt>
                <c:pt idx="1">
                  <c:v>2.94</c:v>
                </c:pt>
                <c:pt idx="2">
                  <c:v>2.89</c:v>
                </c:pt>
                <c:pt idx="3">
                  <c:v>2.83</c:v>
                </c:pt>
                <c:pt idx="4">
                  <c:v>3.38</c:v>
                </c:pt>
              </c:numCache>
            </c:numRef>
          </c:val>
          <c:extLst>
            <c:ext xmlns:c16="http://schemas.microsoft.com/office/drawing/2014/chart" uri="{C3380CC4-5D6E-409C-BE32-E72D297353CC}">
              <c16:uniqueId val="{00000001-B3CA-7C4C-91D8-A2D8ADF024D4}"/>
            </c:ext>
          </c:extLst>
        </c:ser>
        <c:dLbls>
          <c:showLegendKey val="0"/>
          <c:showVal val="0"/>
          <c:showCatName val="0"/>
          <c:showSerName val="0"/>
          <c:showPercent val="0"/>
          <c:showBubbleSize val="0"/>
        </c:dLbls>
        <c:gapWidth val="182"/>
        <c:axId val="260111487"/>
        <c:axId val="68176240"/>
      </c:barChart>
      <c:catAx>
        <c:axId val="2601114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76240"/>
        <c:crosses val="autoZero"/>
        <c:auto val="1"/>
        <c:lblAlgn val="ctr"/>
        <c:lblOffset val="100"/>
        <c:noMultiLvlLbl val="0"/>
      </c:catAx>
      <c:valAx>
        <c:axId val="68176240"/>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111487"/>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Sheet2!$B$254</c:f>
              <c:strCache>
                <c:ptCount val="1"/>
                <c:pt idx="0">
                  <c:v>Science users</c:v>
                </c:pt>
              </c:strCache>
            </c:strRef>
          </c:tx>
          <c:spPr>
            <a:solidFill>
              <a:schemeClr val="accent1"/>
            </a:solidFill>
            <a:ln>
              <a:noFill/>
            </a:ln>
            <a:effectLst/>
          </c:spPr>
          <c:invertIfNegative val="0"/>
          <c:cat>
            <c:strRef>
              <c:f>Sheet2!$A$255:$A$261</c:f>
              <c:strCache>
                <c:ptCount val="7"/>
                <c:pt idx="0">
                  <c:v>I better understand researcher/mangers's needs</c:v>
                </c:pt>
                <c:pt idx="1">
                  <c:v>I have built working relationships with researchers/managers</c:v>
                </c:pt>
                <c:pt idx="2">
                  <c:v>I have met with researchers/managers as a management/science advisor</c:v>
                </c:pt>
                <c:pt idx="3">
                  <c:v>I directly consulted with fire researchers/managers on research project objectives</c:v>
                </c:pt>
                <c:pt idx="4">
                  <c:v>I have been included/included a manager as a co-investigator on a proposal</c:v>
                </c:pt>
                <c:pt idx="5">
                  <c:v>I have not participated in NRFSN workshops or field trips</c:v>
                </c:pt>
                <c:pt idx="6">
                  <c:v>I have expanded my network of researchers/managers</c:v>
                </c:pt>
              </c:strCache>
            </c:strRef>
          </c:cat>
          <c:val>
            <c:numRef>
              <c:f>Sheet2!$B$255:$B$261</c:f>
              <c:numCache>
                <c:formatCode>General</c:formatCode>
                <c:ptCount val="7"/>
                <c:pt idx="0">
                  <c:v>22</c:v>
                </c:pt>
                <c:pt idx="1">
                  <c:v>24</c:v>
                </c:pt>
                <c:pt idx="2">
                  <c:v>8</c:v>
                </c:pt>
                <c:pt idx="3">
                  <c:v>12</c:v>
                </c:pt>
                <c:pt idx="4">
                  <c:v>3</c:v>
                </c:pt>
                <c:pt idx="5">
                  <c:v>39</c:v>
                </c:pt>
                <c:pt idx="6">
                  <c:v>24</c:v>
                </c:pt>
              </c:numCache>
            </c:numRef>
          </c:val>
          <c:extLst>
            <c:ext xmlns:c16="http://schemas.microsoft.com/office/drawing/2014/chart" uri="{C3380CC4-5D6E-409C-BE32-E72D297353CC}">
              <c16:uniqueId val="{00000000-6BFB-954C-887A-E588678BDBEA}"/>
            </c:ext>
          </c:extLst>
        </c:ser>
        <c:ser>
          <c:idx val="1"/>
          <c:order val="1"/>
          <c:tx>
            <c:strRef>
              <c:f>Sheet2!$C$254</c:f>
              <c:strCache>
                <c:ptCount val="1"/>
                <c:pt idx="0">
                  <c:v>Science producers</c:v>
                </c:pt>
              </c:strCache>
            </c:strRef>
          </c:tx>
          <c:spPr>
            <a:solidFill>
              <a:schemeClr val="accent2"/>
            </a:solidFill>
            <a:ln>
              <a:noFill/>
            </a:ln>
            <a:effectLst/>
          </c:spPr>
          <c:invertIfNegative val="0"/>
          <c:cat>
            <c:strRef>
              <c:f>Sheet2!$A$255:$A$261</c:f>
              <c:strCache>
                <c:ptCount val="7"/>
                <c:pt idx="0">
                  <c:v>I better understand researcher/mangers's needs</c:v>
                </c:pt>
                <c:pt idx="1">
                  <c:v>I have built working relationships with researchers/managers</c:v>
                </c:pt>
                <c:pt idx="2">
                  <c:v>I have met with researchers/managers as a management/science advisor</c:v>
                </c:pt>
                <c:pt idx="3">
                  <c:v>I directly consulted with fire researchers/managers on research project objectives</c:v>
                </c:pt>
                <c:pt idx="4">
                  <c:v>I have been included/included a manager as a co-investigator on a proposal</c:v>
                </c:pt>
                <c:pt idx="5">
                  <c:v>I have not participated in NRFSN workshops or field trips</c:v>
                </c:pt>
                <c:pt idx="6">
                  <c:v>I have expanded my network of researchers/managers</c:v>
                </c:pt>
              </c:strCache>
            </c:strRef>
          </c:cat>
          <c:val>
            <c:numRef>
              <c:f>Sheet2!$C$255:$C$261</c:f>
              <c:numCache>
                <c:formatCode>General</c:formatCode>
                <c:ptCount val="7"/>
                <c:pt idx="0">
                  <c:v>25</c:v>
                </c:pt>
                <c:pt idx="1">
                  <c:v>14</c:v>
                </c:pt>
                <c:pt idx="2">
                  <c:v>10</c:v>
                </c:pt>
                <c:pt idx="3">
                  <c:v>12</c:v>
                </c:pt>
                <c:pt idx="4">
                  <c:v>4</c:v>
                </c:pt>
                <c:pt idx="5">
                  <c:v>23</c:v>
                </c:pt>
                <c:pt idx="6">
                  <c:v>23</c:v>
                </c:pt>
              </c:numCache>
            </c:numRef>
          </c:val>
          <c:extLst>
            <c:ext xmlns:c16="http://schemas.microsoft.com/office/drawing/2014/chart" uri="{C3380CC4-5D6E-409C-BE32-E72D297353CC}">
              <c16:uniqueId val="{00000001-6BFB-954C-887A-E588678BDBEA}"/>
            </c:ext>
          </c:extLst>
        </c:ser>
        <c:dLbls>
          <c:showLegendKey val="0"/>
          <c:showVal val="0"/>
          <c:showCatName val="0"/>
          <c:showSerName val="0"/>
          <c:showPercent val="0"/>
          <c:showBubbleSize val="0"/>
        </c:dLbls>
        <c:gapWidth val="182"/>
        <c:axId val="68484320"/>
        <c:axId val="64601728"/>
      </c:barChart>
      <c:catAx>
        <c:axId val="684843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01728"/>
        <c:crosses val="autoZero"/>
        <c:auto val="1"/>
        <c:lblAlgn val="ctr"/>
        <c:lblOffset val="100"/>
        <c:noMultiLvlLbl val="0"/>
      </c:catAx>
      <c:valAx>
        <c:axId val="64601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8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Sheet2!$B$237</c:f>
              <c:strCache>
                <c:ptCount val="1"/>
                <c:pt idx="0">
                  <c:v>Yes</c:v>
                </c:pt>
              </c:strCache>
            </c:strRef>
          </c:tx>
          <c:spPr>
            <a:solidFill>
              <a:schemeClr val="accent1"/>
            </a:solidFill>
            <a:ln>
              <a:noFill/>
            </a:ln>
            <a:effectLst/>
          </c:spPr>
          <c:invertIfNegative val="0"/>
          <c:cat>
            <c:strRef>
              <c:f>Sheet2!$A$238:$A$242</c:f>
              <c:strCache>
                <c:ptCount val="5"/>
                <c:pt idx="0">
                  <c:v>Contributed to enhancing the skills, expertise, and/or resources of an organization of group</c:v>
                </c:pt>
                <c:pt idx="1">
                  <c:v>Were instrumental in changes to plans, decisions, practices, and/or policies</c:v>
                </c:pt>
                <c:pt idx="2">
                  <c:v>Contributed to changes in managers'/practitioners' knowledge and/or awareness of an issue</c:v>
                </c:pt>
                <c:pt idx="3">
                  <c:v>Contributed to changes in the public's knowledge and/or awareness of an issue</c:v>
                </c:pt>
                <c:pt idx="4">
                  <c:v>Led to new or stregthened relationships, partnerships, and/or networks</c:v>
                </c:pt>
              </c:strCache>
            </c:strRef>
          </c:cat>
          <c:val>
            <c:numRef>
              <c:f>Sheet2!$B$238:$B$242</c:f>
              <c:numCache>
                <c:formatCode>General</c:formatCode>
                <c:ptCount val="5"/>
                <c:pt idx="0">
                  <c:v>65</c:v>
                </c:pt>
                <c:pt idx="1">
                  <c:v>14</c:v>
                </c:pt>
                <c:pt idx="2">
                  <c:v>61</c:v>
                </c:pt>
                <c:pt idx="3">
                  <c:v>33</c:v>
                </c:pt>
                <c:pt idx="4">
                  <c:v>48</c:v>
                </c:pt>
              </c:numCache>
            </c:numRef>
          </c:val>
          <c:extLst>
            <c:ext xmlns:c16="http://schemas.microsoft.com/office/drawing/2014/chart" uri="{C3380CC4-5D6E-409C-BE32-E72D297353CC}">
              <c16:uniqueId val="{00000000-C2AB-BB46-AFC6-18A623036436}"/>
            </c:ext>
          </c:extLst>
        </c:ser>
        <c:ser>
          <c:idx val="1"/>
          <c:order val="1"/>
          <c:tx>
            <c:strRef>
              <c:f>Sheet2!$C$237</c:f>
              <c:strCache>
                <c:ptCount val="1"/>
                <c:pt idx="0">
                  <c:v>No</c:v>
                </c:pt>
              </c:strCache>
            </c:strRef>
          </c:tx>
          <c:spPr>
            <a:solidFill>
              <a:schemeClr val="accent2"/>
            </a:solidFill>
            <a:ln>
              <a:noFill/>
            </a:ln>
            <a:effectLst/>
          </c:spPr>
          <c:invertIfNegative val="0"/>
          <c:cat>
            <c:strRef>
              <c:f>Sheet2!$A$238:$A$242</c:f>
              <c:strCache>
                <c:ptCount val="5"/>
                <c:pt idx="0">
                  <c:v>Contributed to enhancing the skills, expertise, and/or resources of an organization of group</c:v>
                </c:pt>
                <c:pt idx="1">
                  <c:v>Were instrumental in changes to plans, decisions, practices, and/or policies</c:v>
                </c:pt>
                <c:pt idx="2">
                  <c:v>Contributed to changes in managers'/practitioners' knowledge and/or awareness of an issue</c:v>
                </c:pt>
                <c:pt idx="3">
                  <c:v>Contributed to changes in the public's knowledge and/or awareness of an issue</c:v>
                </c:pt>
                <c:pt idx="4">
                  <c:v>Led to new or stregthened relationships, partnerships, and/or networks</c:v>
                </c:pt>
              </c:strCache>
            </c:strRef>
          </c:cat>
          <c:val>
            <c:numRef>
              <c:f>Sheet2!$C$238:$C$242</c:f>
              <c:numCache>
                <c:formatCode>General</c:formatCode>
                <c:ptCount val="5"/>
                <c:pt idx="0">
                  <c:v>7</c:v>
                </c:pt>
                <c:pt idx="1">
                  <c:v>26</c:v>
                </c:pt>
                <c:pt idx="2">
                  <c:v>7</c:v>
                </c:pt>
                <c:pt idx="3">
                  <c:v>10</c:v>
                </c:pt>
                <c:pt idx="4">
                  <c:v>7</c:v>
                </c:pt>
              </c:numCache>
            </c:numRef>
          </c:val>
          <c:extLst>
            <c:ext xmlns:c16="http://schemas.microsoft.com/office/drawing/2014/chart" uri="{C3380CC4-5D6E-409C-BE32-E72D297353CC}">
              <c16:uniqueId val="{00000001-C2AB-BB46-AFC6-18A623036436}"/>
            </c:ext>
          </c:extLst>
        </c:ser>
        <c:ser>
          <c:idx val="2"/>
          <c:order val="2"/>
          <c:tx>
            <c:strRef>
              <c:f>Sheet2!$D$237</c:f>
              <c:strCache>
                <c:ptCount val="1"/>
                <c:pt idx="0">
                  <c:v>Unsure</c:v>
                </c:pt>
              </c:strCache>
            </c:strRef>
          </c:tx>
          <c:spPr>
            <a:solidFill>
              <a:schemeClr val="accent3"/>
            </a:solidFill>
            <a:ln>
              <a:noFill/>
            </a:ln>
            <a:effectLst/>
          </c:spPr>
          <c:invertIfNegative val="0"/>
          <c:cat>
            <c:strRef>
              <c:f>Sheet2!$A$238:$A$242</c:f>
              <c:strCache>
                <c:ptCount val="5"/>
                <c:pt idx="0">
                  <c:v>Contributed to enhancing the skills, expertise, and/or resources of an organization of group</c:v>
                </c:pt>
                <c:pt idx="1">
                  <c:v>Were instrumental in changes to plans, decisions, practices, and/or policies</c:v>
                </c:pt>
                <c:pt idx="2">
                  <c:v>Contributed to changes in managers'/practitioners' knowledge and/or awareness of an issue</c:v>
                </c:pt>
                <c:pt idx="3">
                  <c:v>Contributed to changes in the public's knowledge and/or awareness of an issue</c:v>
                </c:pt>
                <c:pt idx="4">
                  <c:v>Led to new or stregthened relationships, partnerships, and/or networks</c:v>
                </c:pt>
              </c:strCache>
            </c:strRef>
          </c:cat>
          <c:val>
            <c:numRef>
              <c:f>Sheet2!$D$238:$D$242</c:f>
              <c:numCache>
                <c:formatCode>General</c:formatCode>
                <c:ptCount val="5"/>
                <c:pt idx="0">
                  <c:v>25</c:v>
                </c:pt>
                <c:pt idx="1">
                  <c:v>57</c:v>
                </c:pt>
                <c:pt idx="2">
                  <c:v>29</c:v>
                </c:pt>
                <c:pt idx="3">
                  <c:v>54</c:v>
                </c:pt>
                <c:pt idx="4">
                  <c:v>41</c:v>
                </c:pt>
              </c:numCache>
            </c:numRef>
          </c:val>
          <c:extLst>
            <c:ext xmlns:c16="http://schemas.microsoft.com/office/drawing/2014/chart" uri="{C3380CC4-5D6E-409C-BE32-E72D297353CC}">
              <c16:uniqueId val="{00000002-C2AB-BB46-AFC6-18A623036436}"/>
            </c:ext>
          </c:extLst>
        </c:ser>
        <c:dLbls>
          <c:showLegendKey val="0"/>
          <c:showVal val="0"/>
          <c:showCatName val="0"/>
          <c:showSerName val="0"/>
          <c:showPercent val="0"/>
          <c:showBubbleSize val="0"/>
        </c:dLbls>
        <c:gapWidth val="150"/>
        <c:overlap val="100"/>
        <c:axId val="184567471"/>
        <c:axId val="184569199"/>
      </c:barChart>
      <c:catAx>
        <c:axId val="184567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69199"/>
        <c:crosses val="autoZero"/>
        <c:auto val="1"/>
        <c:lblAlgn val="ctr"/>
        <c:lblOffset val="100"/>
        <c:noMultiLvlLbl val="0"/>
      </c:catAx>
      <c:valAx>
        <c:axId val="1845691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67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Sheet2!$B$6</c:f>
              <c:strCache>
                <c:ptCount val="1"/>
                <c:pt idx="0">
                  <c:v>Science users</c:v>
                </c:pt>
              </c:strCache>
            </c:strRef>
          </c:tx>
          <c:spPr>
            <a:solidFill>
              <a:schemeClr val="accent1"/>
            </a:solidFill>
            <a:ln>
              <a:noFill/>
            </a:ln>
            <a:effectLst/>
          </c:spPr>
          <c:invertIfNegative val="0"/>
          <c:cat>
            <c:strRef>
              <c:f>Sheet2!$A$7:$A$10</c:f>
              <c:strCache>
                <c:ptCount val="4"/>
                <c:pt idx="0">
                  <c:v>Accessibility of fire science information in my (daily) work</c:v>
                </c:pt>
                <c:pt idx="1">
                  <c:v>Use and application of fire science information in my daily work</c:v>
                </c:pt>
                <c:pt idx="2">
                  <c:v>Use and application of fire science information in my region</c:v>
                </c:pt>
                <c:pt idx="3">
                  <c:v>NRFSN has helped improve communication between fire managers/practitioners and fire researchers.</c:v>
                </c:pt>
              </c:strCache>
            </c:strRef>
          </c:cat>
          <c:val>
            <c:numRef>
              <c:f>Sheet2!$B$7:$B$10</c:f>
              <c:numCache>
                <c:formatCode>General</c:formatCode>
                <c:ptCount val="4"/>
                <c:pt idx="0">
                  <c:v>4.07</c:v>
                </c:pt>
                <c:pt idx="1">
                  <c:v>3.78</c:v>
                </c:pt>
                <c:pt idx="3">
                  <c:v>3.76</c:v>
                </c:pt>
              </c:numCache>
            </c:numRef>
          </c:val>
          <c:extLst>
            <c:ext xmlns:c16="http://schemas.microsoft.com/office/drawing/2014/chart" uri="{C3380CC4-5D6E-409C-BE32-E72D297353CC}">
              <c16:uniqueId val="{00000000-5F91-C94D-B2F6-FA72792970B2}"/>
            </c:ext>
          </c:extLst>
        </c:ser>
        <c:ser>
          <c:idx val="1"/>
          <c:order val="1"/>
          <c:tx>
            <c:strRef>
              <c:f>Sheet2!$C$6</c:f>
              <c:strCache>
                <c:ptCount val="1"/>
                <c:pt idx="0">
                  <c:v>Science producers</c:v>
                </c:pt>
              </c:strCache>
            </c:strRef>
          </c:tx>
          <c:spPr>
            <a:solidFill>
              <a:schemeClr val="accent2"/>
            </a:solidFill>
            <a:ln>
              <a:noFill/>
            </a:ln>
            <a:effectLst/>
          </c:spPr>
          <c:invertIfNegative val="0"/>
          <c:cat>
            <c:strRef>
              <c:f>Sheet2!$A$7:$A$10</c:f>
              <c:strCache>
                <c:ptCount val="4"/>
                <c:pt idx="0">
                  <c:v>Accessibility of fire science information in my (daily) work</c:v>
                </c:pt>
                <c:pt idx="1">
                  <c:v>Use and application of fire science information in my daily work</c:v>
                </c:pt>
                <c:pt idx="2">
                  <c:v>Use and application of fire science information in my region</c:v>
                </c:pt>
                <c:pt idx="3">
                  <c:v>NRFSN has helped improve communication between fire managers/practitioners and fire researchers.</c:v>
                </c:pt>
              </c:strCache>
            </c:strRef>
          </c:cat>
          <c:val>
            <c:numRef>
              <c:f>Sheet2!$C$7:$C$10</c:f>
              <c:numCache>
                <c:formatCode>General</c:formatCode>
                <c:ptCount val="4"/>
                <c:pt idx="0">
                  <c:v>4.32</c:v>
                </c:pt>
                <c:pt idx="2">
                  <c:v>4.26</c:v>
                </c:pt>
                <c:pt idx="3">
                  <c:v>4.25</c:v>
                </c:pt>
              </c:numCache>
            </c:numRef>
          </c:val>
          <c:extLst>
            <c:ext xmlns:c16="http://schemas.microsoft.com/office/drawing/2014/chart" uri="{C3380CC4-5D6E-409C-BE32-E72D297353CC}">
              <c16:uniqueId val="{00000001-5F91-C94D-B2F6-FA72792970B2}"/>
            </c:ext>
          </c:extLst>
        </c:ser>
        <c:dLbls>
          <c:showLegendKey val="0"/>
          <c:showVal val="0"/>
          <c:showCatName val="0"/>
          <c:showSerName val="0"/>
          <c:showPercent val="0"/>
          <c:showBubbleSize val="0"/>
        </c:dLbls>
        <c:gapWidth val="182"/>
        <c:axId val="2125345839"/>
        <c:axId val="2124869183"/>
      </c:barChart>
      <c:catAx>
        <c:axId val="2125345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869183"/>
        <c:crosses val="autoZero"/>
        <c:auto val="1"/>
        <c:lblAlgn val="ctr"/>
        <c:lblOffset val="100"/>
        <c:noMultiLvlLbl val="0"/>
      </c:catAx>
      <c:valAx>
        <c:axId val="2124869183"/>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5345839"/>
        <c:crosses val="autoZero"/>
        <c:crossBetween val="between"/>
        <c:majorUnit val="1"/>
        <c:min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Sheet2!$B$85</c:f>
              <c:strCache>
                <c:ptCount val="1"/>
                <c:pt idx="0">
                  <c:v>1</c:v>
                </c:pt>
              </c:strCache>
            </c:strRef>
          </c:tx>
          <c:spPr>
            <a:solidFill>
              <a:schemeClr val="accent1"/>
            </a:solidFill>
            <a:ln>
              <a:noFill/>
            </a:ln>
            <a:effectLst/>
          </c:spPr>
          <c:invertIfNegative val="0"/>
          <c:cat>
            <c:strRef>
              <c:f>Sheet2!$A$86:$A$92</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Sheet2!$B$86:$B$92</c:f>
              <c:numCache>
                <c:formatCode>General</c:formatCode>
                <c:ptCount val="7"/>
                <c:pt idx="0">
                  <c:v>15</c:v>
                </c:pt>
                <c:pt idx="1">
                  <c:v>18</c:v>
                </c:pt>
                <c:pt idx="2">
                  <c:v>19</c:v>
                </c:pt>
                <c:pt idx="3">
                  <c:v>21</c:v>
                </c:pt>
                <c:pt idx="4">
                  <c:v>9</c:v>
                </c:pt>
                <c:pt idx="5">
                  <c:v>3</c:v>
                </c:pt>
                <c:pt idx="6">
                  <c:v>0</c:v>
                </c:pt>
              </c:numCache>
            </c:numRef>
          </c:val>
          <c:extLst>
            <c:ext xmlns:c16="http://schemas.microsoft.com/office/drawing/2014/chart" uri="{C3380CC4-5D6E-409C-BE32-E72D297353CC}">
              <c16:uniqueId val="{00000000-B27F-DC4C-AC16-A71B19E5C949}"/>
            </c:ext>
          </c:extLst>
        </c:ser>
        <c:ser>
          <c:idx val="1"/>
          <c:order val="1"/>
          <c:tx>
            <c:strRef>
              <c:f>Sheet2!$C$85</c:f>
              <c:strCache>
                <c:ptCount val="1"/>
                <c:pt idx="0">
                  <c:v>2</c:v>
                </c:pt>
              </c:strCache>
            </c:strRef>
          </c:tx>
          <c:spPr>
            <a:solidFill>
              <a:schemeClr val="accent2"/>
            </a:solidFill>
            <a:ln>
              <a:noFill/>
            </a:ln>
            <a:effectLst/>
          </c:spPr>
          <c:invertIfNegative val="0"/>
          <c:cat>
            <c:strRef>
              <c:f>Sheet2!$A$86:$A$92</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Sheet2!$C$86:$C$92</c:f>
              <c:numCache>
                <c:formatCode>General</c:formatCode>
                <c:ptCount val="7"/>
                <c:pt idx="0">
                  <c:v>23</c:v>
                </c:pt>
                <c:pt idx="1">
                  <c:v>13</c:v>
                </c:pt>
                <c:pt idx="2">
                  <c:v>9</c:v>
                </c:pt>
                <c:pt idx="3">
                  <c:v>17</c:v>
                </c:pt>
                <c:pt idx="4">
                  <c:v>13</c:v>
                </c:pt>
                <c:pt idx="5">
                  <c:v>7</c:v>
                </c:pt>
                <c:pt idx="6">
                  <c:v>3</c:v>
                </c:pt>
              </c:numCache>
            </c:numRef>
          </c:val>
          <c:extLst>
            <c:ext xmlns:c16="http://schemas.microsoft.com/office/drawing/2014/chart" uri="{C3380CC4-5D6E-409C-BE32-E72D297353CC}">
              <c16:uniqueId val="{00000001-B27F-DC4C-AC16-A71B19E5C949}"/>
            </c:ext>
          </c:extLst>
        </c:ser>
        <c:ser>
          <c:idx val="2"/>
          <c:order val="2"/>
          <c:tx>
            <c:strRef>
              <c:f>Sheet2!$D$85</c:f>
              <c:strCache>
                <c:ptCount val="1"/>
                <c:pt idx="0">
                  <c:v>3</c:v>
                </c:pt>
              </c:strCache>
            </c:strRef>
          </c:tx>
          <c:spPr>
            <a:solidFill>
              <a:schemeClr val="accent3"/>
            </a:solidFill>
            <a:ln>
              <a:noFill/>
            </a:ln>
            <a:effectLst/>
          </c:spPr>
          <c:invertIfNegative val="0"/>
          <c:cat>
            <c:strRef>
              <c:f>Sheet2!$A$86:$A$92</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Sheet2!$D$86:$D$92</c:f>
              <c:numCache>
                <c:formatCode>General</c:formatCode>
                <c:ptCount val="7"/>
                <c:pt idx="0">
                  <c:v>9</c:v>
                </c:pt>
                <c:pt idx="1">
                  <c:v>14</c:v>
                </c:pt>
                <c:pt idx="2">
                  <c:v>26</c:v>
                </c:pt>
                <c:pt idx="3">
                  <c:v>8</c:v>
                </c:pt>
                <c:pt idx="4">
                  <c:v>11</c:v>
                </c:pt>
                <c:pt idx="5">
                  <c:v>11</c:v>
                </c:pt>
                <c:pt idx="6">
                  <c:v>6</c:v>
                </c:pt>
              </c:numCache>
            </c:numRef>
          </c:val>
          <c:extLst>
            <c:ext xmlns:c16="http://schemas.microsoft.com/office/drawing/2014/chart" uri="{C3380CC4-5D6E-409C-BE32-E72D297353CC}">
              <c16:uniqueId val="{00000002-B27F-DC4C-AC16-A71B19E5C949}"/>
            </c:ext>
          </c:extLst>
        </c:ser>
        <c:ser>
          <c:idx val="3"/>
          <c:order val="3"/>
          <c:tx>
            <c:strRef>
              <c:f>Sheet2!$E$85</c:f>
              <c:strCache>
                <c:ptCount val="1"/>
                <c:pt idx="0">
                  <c:v>4</c:v>
                </c:pt>
              </c:strCache>
            </c:strRef>
          </c:tx>
          <c:spPr>
            <a:solidFill>
              <a:schemeClr val="accent4"/>
            </a:solidFill>
            <a:ln>
              <a:noFill/>
            </a:ln>
            <a:effectLst/>
          </c:spPr>
          <c:invertIfNegative val="0"/>
          <c:cat>
            <c:strRef>
              <c:f>Sheet2!$A$86:$A$92</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Sheet2!$E$86:$E$92</c:f>
              <c:numCache>
                <c:formatCode>General</c:formatCode>
                <c:ptCount val="7"/>
                <c:pt idx="0">
                  <c:v>14</c:v>
                </c:pt>
                <c:pt idx="1">
                  <c:v>9</c:v>
                </c:pt>
                <c:pt idx="2">
                  <c:v>13</c:v>
                </c:pt>
                <c:pt idx="3">
                  <c:v>14</c:v>
                </c:pt>
                <c:pt idx="4">
                  <c:v>13</c:v>
                </c:pt>
                <c:pt idx="5">
                  <c:v>13</c:v>
                </c:pt>
                <c:pt idx="6">
                  <c:v>9</c:v>
                </c:pt>
              </c:numCache>
            </c:numRef>
          </c:val>
          <c:extLst>
            <c:ext xmlns:c16="http://schemas.microsoft.com/office/drawing/2014/chart" uri="{C3380CC4-5D6E-409C-BE32-E72D297353CC}">
              <c16:uniqueId val="{00000003-B27F-DC4C-AC16-A71B19E5C949}"/>
            </c:ext>
          </c:extLst>
        </c:ser>
        <c:ser>
          <c:idx val="4"/>
          <c:order val="4"/>
          <c:tx>
            <c:strRef>
              <c:f>Sheet2!$F$85</c:f>
              <c:strCache>
                <c:ptCount val="1"/>
                <c:pt idx="0">
                  <c:v>5</c:v>
                </c:pt>
              </c:strCache>
            </c:strRef>
          </c:tx>
          <c:spPr>
            <a:solidFill>
              <a:schemeClr val="accent5"/>
            </a:solidFill>
            <a:ln>
              <a:noFill/>
            </a:ln>
            <a:effectLst/>
          </c:spPr>
          <c:invertIfNegative val="0"/>
          <c:cat>
            <c:strRef>
              <c:f>Sheet2!$A$86:$A$92</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Sheet2!$F$86:$F$92</c:f>
              <c:numCache>
                <c:formatCode>General</c:formatCode>
                <c:ptCount val="7"/>
                <c:pt idx="0">
                  <c:v>12</c:v>
                </c:pt>
                <c:pt idx="1">
                  <c:v>13</c:v>
                </c:pt>
                <c:pt idx="2">
                  <c:v>11</c:v>
                </c:pt>
                <c:pt idx="3">
                  <c:v>13</c:v>
                </c:pt>
                <c:pt idx="4">
                  <c:v>13</c:v>
                </c:pt>
                <c:pt idx="5">
                  <c:v>9</c:v>
                </c:pt>
                <c:pt idx="6">
                  <c:v>14</c:v>
                </c:pt>
              </c:numCache>
            </c:numRef>
          </c:val>
          <c:extLst>
            <c:ext xmlns:c16="http://schemas.microsoft.com/office/drawing/2014/chart" uri="{C3380CC4-5D6E-409C-BE32-E72D297353CC}">
              <c16:uniqueId val="{00000004-B27F-DC4C-AC16-A71B19E5C949}"/>
            </c:ext>
          </c:extLst>
        </c:ser>
        <c:ser>
          <c:idx val="5"/>
          <c:order val="5"/>
          <c:tx>
            <c:strRef>
              <c:f>Sheet2!$G$85</c:f>
              <c:strCache>
                <c:ptCount val="1"/>
                <c:pt idx="0">
                  <c:v>6</c:v>
                </c:pt>
              </c:strCache>
            </c:strRef>
          </c:tx>
          <c:spPr>
            <a:solidFill>
              <a:schemeClr val="accent6"/>
            </a:solidFill>
            <a:ln>
              <a:noFill/>
            </a:ln>
            <a:effectLst/>
          </c:spPr>
          <c:invertIfNegative val="0"/>
          <c:cat>
            <c:strRef>
              <c:f>Sheet2!$A$86:$A$92</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Sheet2!$G$86:$G$92</c:f>
              <c:numCache>
                <c:formatCode>General</c:formatCode>
                <c:ptCount val="7"/>
                <c:pt idx="0">
                  <c:v>8</c:v>
                </c:pt>
                <c:pt idx="1">
                  <c:v>7</c:v>
                </c:pt>
                <c:pt idx="2">
                  <c:v>4</c:v>
                </c:pt>
                <c:pt idx="3">
                  <c:v>12</c:v>
                </c:pt>
                <c:pt idx="4">
                  <c:v>10</c:v>
                </c:pt>
                <c:pt idx="5">
                  <c:v>36</c:v>
                </c:pt>
                <c:pt idx="6">
                  <c:v>8</c:v>
                </c:pt>
              </c:numCache>
            </c:numRef>
          </c:val>
          <c:extLst>
            <c:ext xmlns:c16="http://schemas.microsoft.com/office/drawing/2014/chart" uri="{C3380CC4-5D6E-409C-BE32-E72D297353CC}">
              <c16:uniqueId val="{00000005-B27F-DC4C-AC16-A71B19E5C949}"/>
            </c:ext>
          </c:extLst>
        </c:ser>
        <c:ser>
          <c:idx val="6"/>
          <c:order val="6"/>
          <c:tx>
            <c:strRef>
              <c:f>Sheet2!$H$85</c:f>
              <c:strCache>
                <c:ptCount val="1"/>
                <c:pt idx="0">
                  <c:v>7</c:v>
                </c:pt>
              </c:strCache>
            </c:strRef>
          </c:tx>
          <c:spPr>
            <a:solidFill>
              <a:schemeClr val="accent1">
                <a:lumMod val="60000"/>
              </a:schemeClr>
            </a:solidFill>
            <a:ln>
              <a:noFill/>
            </a:ln>
            <a:effectLst/>
          </c:spPr>
          <c:invertIfNegative val="0"/>
          <c:cat>
            <c:strRef>
              <c:f>Sheet2!$A$86:$A$92</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Sheet2!$H$86:$H$92</c:f>
              <c:numCache>
                <c:formatCode>General</c:formatCode>
                <c:ptCount val="7"/>
                <c:pt idx="0">
                  <c:v>4</c:v>
                </c:pt>
                <c:pt idx="1">
                  <c:v>11</c:v>
                </c:pt>
                <c:pt idx="2">
                  <c:v>3</c:v>
                </c:pt>
                <c:pt idx="3">
                  <c:v>0</c:v>
                </c:pt>
                <c:pt idx="4">
                  <c:v>16</c:v>
                </c:pt>
                <c:pt idx="5">
                  <c:v>6</c:v>
                </c:pt>
                <c:pt idx="6">
                  <c:v>45</c:v>
                </c:pt>
              </c:numCache>
            </c:numRef>
          </c:val>
          <c:extLst>
            <c:ext xmlns:c16="http://schemas.microsoft.com/office/drawing/2014/chart" uri="{C3380CC4-5D6E-409C-BE32-E72D297353CC}">
              <c16:uniqueId val="{00000006-B27F-DC4C-AC16-A71B19E5C949}"/>
            </c:ext>
          </c:extLst>
        </c:ser>
        <c:dLbls>
          <c:showLegendKey val="0"/>
          <c:showVal val="0"/>
          <c:showCatName val="0"/>
          <c:showSerName val="0"/>
          <c:showPercent val="0"/>
          <c:showBubbleSize val="0"/>
        </c:dLbls>
        <c:gapWidth val="150"/>
        <c:overlap val="100"/>
        <c:axId val="75472031"/>
        <c:axId val="96634911"/>
      </c:barChart>
      <c:catAx>
        <c:axId val="75472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34911"/>
        <c:crosses val="autoZero"/>
        <c:auto val="1"/>
        <c:lblAlgn val="ctr"/>
        <c:lblOffset val="100"/>
        <c:noMultiLvlLbl val="0"/>
      </c:catAx>
      <c:valAx>
        <c:axId val="966349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72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Sheet2!$B$245</c:f>
              <c:strCache>
                <c:ptCount val="1"/>
                <c:pt idx="0">
                  <c:v>Yes</c:v>
                </c:pt>
              </c:strCache>
            </c:strRef>
          </c:tx>
          <c:spPr>
            <a:solidFill>
              <a:schemeClr val="accent1"/>
            </a:solidFill>
            <a:ln>
              <a:noFill/>
            </a:ln>
            <a:effectLst/>
          </c:spPr>
          <c:invertIfNegative val="0"/>
          <c:cat>
            <c:strRef>
              <c:f>Sheet2!$A$246:$A$251</c:f>
              <c:strCache>
                <c:ptCount val="6"/>
                <c:pt idx="0">
                  <c:v>Contributed to enhancing the skills, expertise, and/or resources of an organization of group</c:v>
                </c:pt>
                <c:pt idx="1">
                  <c:v>Were instrumental in changes to plans, decisions, practices, and/or policies</c:v>
                </c:pt>
                <c:pt idx="2">
                  <c:v>Contributed to changes in researchers' knowledge and/or awareness of an issue</c:v>
                </c:pt>
                <c:pt idx="3">
                  <c:v>Contributed to changes in the public's knowledge and/or awareness of an issue</c:v>
                </c:pt>
                <c:pt idx="4">
                  <c:v>Led to new or stregthened relationships, partnerships, and/or networks</c:v>
                </c:pt>
                <c:pt idx="5">
                  <c:v>Led to changes to social and/or ecological systems</c:v>
                </c:pt>
              </c:strCache>
            </c:strRef>
          </c:cat>
          <c:val>
            <c:numRef>
              <c:f>Sheet2!$B$246:$B$251</c:f>
              <c:numCache>
                <c:formatCode>General</c:formatCode>
                <c:ptCount val="6"/>
                <c:pt idx="0">
                  <c:v>33</c:v>
                </c:pt>
                <c:pt idx="1">
                  <c:v>7</c:v>
                </c:pt>
                <c:pt idx="2">
                  <c:v>35</c:v>
                </c:pt>
                <c:pt idx="3">
                  <c:v>20</c:v>
                </c:pt>
                <c:pt idx="4">
                  <c:v>35</c:v>
                </c:pt>
                <c:pt idx="5">
                  <c:v>17</c:v>
                </c:pt>
              </c:numCache>
            </c:numRef>
          </c:val>
          <c:extLst>
            <c:ext xmlns:c16="http://schemas.microsoft.com/office/drawing/2014/chart" uri="{C3380CC4-5D6E-409C-BE32-E72D297353CC}">
              <c16:uniqueId val="{00000000-D499-B545-AC69-6FFD43363A43}"/>
            </c:ext>
          </c:extLst>
        </c:ser>
        <c:ser>
          <c:idx val="1"/>
          <c:order val="1"/>
          <c:tx>
            <c:strRef>
              <c:f>Sheet2!$C$245</c:f>
              <c:strCache>
                <c:ptCount val="1"/>
                <c:pt idx="0">
                  <c:v>No</c:v>
                </c:pt>
              </c:strCache>
            </c:strRef>
          </c:tx>
          <c:spPr>
            <a:solidFill>
              <a:schemeClr val="accent2"/>
            </a:solidFill>
            <a:ln>
              <a:noFill/>
            </a:ln>
            <a:effectLst/>
          </c:spPr>
          <c:invertIfNegative val="0"/>
          <c:cat>
            <c:strRef>
              <c:f>Sheet2!$A$246:$A$251</c:f>
              <c:strCache>
                <c:ptCount val="6"/>
                <c:pt idx="0">
                  <c:v>Contributed to enhancing the skills, expertise, and/or resources of an organization of group</c:v>
                </c:pt>
                <c:pt idx="1">
                  <c:v>Were instrumental in changes to plans, decisions, practices, and/or policies</c:v>
                </c:pt>
                <c:pt idx="2">
                  <c:v>Contributed to changes in researchers' knowledge and/or awareness of an issue</c:v>
                </c:pt>
                <c:pt idx="3">
                  <c:v>Contributed to changes in the public's knowledge and/or awareness of an issue</c:v>
                </c:pt>
                <c:pt idx="4">
                  <c:v>Led to new or stregthened relationships, partnerships, and/or networks</c:v>
                </c:pt>
                <c:pt idx="5">
                  <c:v>Led to changes to social and/or ecological systems</c:v>
                </c:pt>
              </c:strCache>
            </c:strRef>
          </c:cat>
          <c:val>
            <c:numRef>
              <c:f>Sheet2!$C$246:$C$251</c:f>
              <c:numCache>
                <c:formatCode>General</c:formatCode>
                <c:ptCount val="6"/>
                <c:pt idx="0">
                  <c:v>2</c:v>
                </c:pt>
                <c:pt idx="1">
                  <c:v>8</c:v>
                </c:pt>
                <c:pt idx="2">
                  <c:v>2</c:v>
                </c:pt>
                <c:pt idx="3">
                  <c:v>1</c:v>
                </c:pt>
                <c:pt idx="4">
                  <c:v>2</c:v>
                </c:pt>
                <c:pt idx="5">
                  <c:v>1</c:v>
                </c:pt>
              </c:numCache>
            </c:numRef>
          </c:val>
          <c:extLst>
            <c:ext xmlns:c16="http://schemas.microsoft.com/office/drawing/2014/chart" uri="{C3380CC4-5D6E-409C-BE32-E72D297353CC}">
              <c16:uniqueId val="{00000001-D499-B545-AC69-6FFD43363A43}"/>
            </c:ext>
          </c:extLst>
        </c:ser>
        <c:ser>
          <c:idx val="2"/>
          <c:order val="2"/>
          <c:tx>
            <c:strRef>
              <c:f>Sheet2!$D$245</c:f>
              <c:strCache>
                <c:ptCount val="1"/>
                <c:pt idx="0">
                  <c:v>Unsure</c:v>
                </c:pt>
              </c:strCache>
            </c:strRef>
          </c:tx>
          <c:spPr>
            <a:solidFill>
              <a:schemeClr val="accent3"/>
            </a:solidFill>
            <a:ln>
              <a:noFill/>
            </a:ln>
            <a:effectLst/>
          </c:spPr>
          <c:invertIfNegative val="0"/>
          <c:cat>
            <c:strRef>
              <c:f>Sheet2!$A$246:$A$251</c:f>
              <c:strCache>
                <c:ptCount val="6"/>
                <c:pt idx="0">
                  <c:v>Contributed to enhancing the skills, expertise, and/or resources of an organization of group</c:v>
                </c:pt>
                <c:pt idx="1">
                  <c:v>Were instrumental in changes to plans, decisions, practices, and/or policies</c:v>
                </c:pt>
                <c:pt idx="2">
                  <c:v>Contributed to changes in researchers' knowledge and/or awareness of an issue</c:v>
                </c:pt>
                <c:pt idx="3">
                  <c:v>Contributed to changes in the public's knowledge and/or awareness of an issue</c:v>
                </c:pt>
                <c:pt idx="4">
                  <c:v>Led to new or stregthened relationships, partnerships, and/or networks</c:v>
                </c:pt>
                <c:pt idx="5">
                  <c:v>Led to changes to social and/or ecological systems</c:v>
                </c:pt>
              </c:strCache>
            </c:strRef>
          </c:cat>
          <c:val>
            <c:numRef>
              <c:f>Sheet2!$D$246:$D$251</c:f>
              <c:numCache>
                <c:formatCode>General</c:formatCode>
                <c:ptCount val="6"/>
                <c:pt idx="0">
                  <c:v>18</c:v>
                </c:pt>
                <c:pt idx="1">
                  <c:v>38</c:v>
                </c:pt>
                <c:pt idx="2">
                  <c:v>17</c:v>
                </c:pt>
                <c:pt idx="3">
                  <c:v>33</c:v>
                </c:pt>
                <c:pt idx="4">
                  <c:v>17</c:v>
                </c:pt>
                <c:pt idx="5">
                  <c:v>35</c:v>
                </c:pt>
              </c:numCache>
            </c:numRef>
          </c:val>
          <c:extLst>
            <c:ext xmlns:c16="http://schemas.microsoft.com/office/drawing/2014/chart" uri="{C3380CC4-5D6E-409C-BE32-E72D297353CC}">
              <c16:uniqueId val="{00000002-D499-B545-AC69-6FFD43363A43}"/>
            </c:ext>
          </c:extLst>
        </c:ser>
        <c:dLbls>
          <c:showLegendKey val="0"/>
          <c:showVal val="0"/>
          <c:showCatName val="0"/>
          <c:showSerName val="0"/>
          <c:showPercent val="0"/>
          <c:showBubbleSize val="0"/>
        </c:dLbls>
        <c:gapWidth val="150"/>
        <c:overlap val="100"/>
        <c:axId val="96801439"/>
        <c:axId val="68818016"/>
      </c:barChart>
      <c:catAx>
        <c:axId val="96801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18016"/>
        <c:crosses val="autoZero"/>
        <c:auto val="1"/>
        <c:lblAlgn val="ctr"/>
        <c:lblOffset val="100"/>
        <c:noMultiLvlLbl val="0"/>
      </c:catAx>
      <c:valAx>
        <c:axId val="68818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01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Sheet2!$A$33</c:f>
              <c:strCache>
                <c:ptCount val="1"/>
                <c:pt idx="0">
                  <c:v>Science users</c:v>
                </c:pt>
              </c:strCache>
            </c:strRef>
          </c:tx>
          <c:spPr>
            <a:solidFill>
              <a:schemeClr val="accent1"/>
            </a:solidFill>
            <a:ln>
              <a:noFill/>
            </a:ln>
            <a:effectLst/>
          </c:spPr>
          <c:invertIfNegative val="0"/>
          <c:cat>
            <c:strRef>
              <c:f>Sheet2!$B$32:$H$32</c:f>
              <c:strCache>
                <c:ptCount val="7"/>
                <c:pt idx="0">
                  <c:v>Never</c:v>
                </c:pt>
                <c:pt idx="1">
                  <c:v>Less than once a year</c:v>
                </c:pt>
                <c:pt idx="2">
                  <c:v>Yearly</c:v>
                </c:pt>
                <c:pt idx="3">
                  <c:v>Quarterly</c:v>
                </c:pt>
                <c:pt idx="4">
                  <c:v>Monthly</c:v>
                </c:pt>
                <c:pt idx="5">
                  <c:v>Weekly</c:v>
                </c:pt>
                <c:pt idx="6">
                  <c:v>Daily</c:v>
                </c:pt>
              </c:strCache>
            </c:strRef>
          </c:cat>
          <c:val>
            <c:numRef>
              <c:f>Sheet2!$B$33:$H$33</c:f>
              <c:numCache>
                <c:formatCode>General</c:formatCode>
                <c:ptCount val="7"/>
                <c:pt idx="0">
                  <c:v>0</c:v>
                </c:pt>
                <c:pt idx="1">
                  <c:v>7</c:v>
                </c:pt>
                <c:pt idx="2">
                  <c:v>8</c:v>
                </c:pt>
                <c:pt idx="3">
                  <c:v>23</c:v>
                </c:pt>
                <c:pt idx="4">
                  <c:v>40</c:v>
                </c:pt>
                <c:pt idx="5">
                  <c:v>20</c:v>
                </c:pt>
                <c:pt idx="6">
                  <c:v>7</c:v>
                </c:pt>
              </c:numCache>
            </c:numRef>
          </c:val>
          <c:extLst>
            <c:ext xmlns:c16="http://schemas.microsoft.com/office/drawing/2014/chart" uri="{C3380CC4-5D6E-409C-BE32-E72D297353CC}">
              <c16:uniqueId val="{00000000-2D93-264F-ADA8-F344BF6F3E97}"/>
            </c:ext>
          </c:extLst>
        </c:ser>
        <c:ser>
          <c:idx val="1"/>
          <c:order val="1"/>
          <c:tx>
            <c:strRef>
              <c:f>Sheet2!$A$34</c:f>
              <c:strCache>
                <c:ptCount val="1"/>
                <c:pt idx="0">
                  <c:v>Science producers</c:v>
                </c:pt>
              </c:strCache>
            </c:strRef>
          </c:tx>
          <c:spPr>
            <a:solidFill>
              <a:schemeClr val="accent2"/>
            </a:solidFill>
            <a:ln>
              <a:noFill/>
            </a:ln>
            <a:effectLst/>
          </c:spPr>
          <c:invertIfNegative val="0"/>
          <c:cat>
            <c:strRef>
              <c:f>Sheet2!$B$32:$H$32</c:f>
              <c:strCache>
                <c:ptCount val="7"/>
                <c:pt idx="0">
                  <c:v>Never</c:v>
                </c:pt>
                <c:pt idx="1">
                  <c:v>Less than once a year</c:v>
                </c:pt>
                <c:pt idx="2">
                  <c:v>Yearly</c:v>
                </c:pt>
                <c:pt idx="3">
                  <c:v>Quarterly</c:v>
                </c:pt>
                <c:pt idx="4">
                  <c:v>Monthly</c:v>
                </c:pt>
                <c:pt idx="5">
                  <c:v>Weekly</c:v>
                </c:pt>
                <c:pt idx="6">
                  <c:v>Daily</c:v>
                </c:pt>
              </c:strCache>
            </c:strRef>
          </c:cat>
          <c:val>
            <c:numRef>
              <c:f>Sheet2!$B$34:$H$34</c:f>
              <c:numCache>
                <c:formatCode>General</c:formatCode>
                <c:ptCount val="7"/>
                <c:pt idx="0">
                  <c:v>0</c:v>
                </c:pt>
                <c:pt idx="1">
                  <c:v>5</c:v>
                </c:pt>
                <c:pt idx="2">
                  <c:v>0</c:v>
                </c:pt>
                <c:pt idx="3">
                  <c:v>3</c:v>
                </c:pt>
                <c:pt idx="4">
                  <c:v>11</c:v>
                </c:pt>
                <c:pt idx="5">
                  <c:v>22</c:v>
                </c:pt>
                <c:pt idx="6">
                  <c:v>15</c:v>
                </c:pt>
              </c:numCache>
            </c:numRef>
          </c:val>
          <c:extLst>
            <c:ext xmlns:c16="http://schemas.microsoft.com/office/drawing/2014/chart" uri="{C3380CC4-5D6E-409C-BE32-E72D297353CC}">
              <c16:uniqueId val="{00000001-2D93-264F-ADA8-F344BF6F3E97}"/>
            </c:ext>
          </c:extLst>
        </c:ser>
        <c:dLbls>
          <c:showLegendKey val="0"/>
          <c:showVal val="0"/>
          <c:showCatName val="0"/>
          <c:showSerName val="0"/>
          <c:showPercent val="0"/>
          <c:showBubbleSize val="0"/>
        </c:dLbls>
        <c:gapWidth val="150"/>
        <c:axId val="483476079"/>
        <c:axId val="483939167"/>
      </c:barChart>
      <c:catAx>
        <c:axId val="483476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939167"/>
        <c:crosses val="autoZero"/>
        <c:auto val="1"/>
        <c:lblAlgn val="ctr"/>
        <c:lblOffset val="100"/>
        <c:noMultiLvlLbl val="0"/>
      </c:catAx>
      <c:valAx>
        <c:axId val="483939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476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Sheet2!$B$94</c:f>
              <c:strCache>
                <c:ptCount val="1"/>
                <c:pt idx="0">
                  <c:v>1</c:v>
                </c:pt>
              </c:strCache>
            </c:strRef>
          </c:tx>
          <c:spPr>
            <a:solidFill>
              <a:schemeClr val="accent1"/>
            </a:solidFill>
            <a:ln>
              <a:noFill/>
            </a:ln>
            <a:effectLst/>
          </c:spPr>
          <c:invertIfNegative val="0"/>
          <c:cat>
            <c:strRef>
              <c:f>Sheet2!$A$95:$A$101</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Sheet2!$B$95:$B$101</c:f>
              <c:numCache>
                <c:formatCode>General</c:formatCode>
                <c:ptCount val="7"/>
                <c:pt idx="0">
                  <c:v>8</c:v>
                </c:pt>
                <c:pt idx="1">
                  <c:v>18</c:v>
                </c:pt>
                <c:pt idx="2">
                  <c:v>8</c:v>
                </c:pt>
                <c:pt idx="3">
                  <c:v>8</c:v>
                </c:pt>
                <c:pt idx="4">
                  <c:v>5</c:v>
                </c:pt>
                <c:pt idx="5">
                  <c:v>0</c:v>
                </c:pt>
                <c:pt idx="6">
                  <c:v>2</c:v>
                </c:pt>
              </c:numCache>
            </c:numRef>
          </c:val>
          <c:extLst>
            <c:ext xmlns:c16="http://schemas.microsoft.com/office/drawing/2014/chart" uri="{C3380CC4-5D6E-409C-BE32-E72D297353CC}">
              <c16:uniqueId val="{00000000-8FAD-2F4D-9EA9-C28C2269BB01}"/>
            </c:ext>
          </c:extLst>
        </c:ser>
        <c:ser>
          <c:idx val="1"/>
          <c:order val="1"/>
          <c:tx>
            <c:strRef>
              <c:f>Sheet2!$C$94</c:f>
              <c:strCache>
                <c:ptCount val="1"/>
                <c:pt idx="0">
                  <c:v>2</c:v>
                </c:pt>
              </c:strCache>
            </c:strRef>
          </c:tx>
          <c:spPr>
            <a:solidFill>
              <a:schemeClr val="accent2"/>
            </a:solidFill>
            <a:ln>
              <a:noFill/>
            </a:ln>
            <a:effectLst/>
          </c:spPr>
          <c:invertIfNegative val="0"/>
          <c:cat>
            <c:strRef>
              <c:f>Sheet2!$A$95:$A$101</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Sheet2!$C$95:$C$101</c:f>
              <c:numCache>
                <c:formatCode>General</c:formatCode>
                <c:ptCount val="7"/>
                <c:pt idx="0">
                  <c:v>12</c:v>
                </c:pt>
                <c:pt idx="1">
                  <c:v>7</c:v>
                </c:pt>
                <c:pt idx="2">
                  <c:v>7</c:v>
                </c:pt>
                <c:pt idx="3">
                  <c:v>9</c:v>
                </c:pt>
                <c:pt idx="4">
                  <c:v>4</c:v>
                </c:pt>
                <c:pt idx="5">
                  <c:v>9</c:v>
                </c:pt>
                <c:pt idx="6">
                  <c:v>1</c:v>
                </c:pt>
              </c:numCache>
            </c:numRef>
          </c:val>
          <c:extLst>
            <c:ext xmlns:c16="http://schemas.microsoft.com/office/drawing/2014/chart" uri="{C3380CC4-5D6E-409C-BE32-E72D297353CC}">
              <c16:uniqueId val="{00000001-8FAD-2F4D-9EA9-C28C2269BB01}"/>
            </c:ext>
          </c:extLst>
        </c:ser>
        <c:ser>
          <c:idx val="2"/>
          <c:order val="2"/>
          <c:tx>
            <c:strRef>
              <c:f>Sheet2!$D$94</c:f>
              <c:strCache>
                <c:ptCount val="1"/>
                <c:pt idx="0">
                  <c:v>3</c:v>
                </c:pt>
              </c:strCache>
            </c:strRef>
          </c:tx>
          <c:spPr>
            <a:solidFill>
              <a:schemeClr val="accent3"/>
            </a:solidFill>
            <a:ln>
              <a:noFill/>
            </a:ln>
            <a:effectLst/>
          </c:spPr>
          <c:invertIfNegative val="0"/>
          <c:cat>
            <c:strRef>
              <c:f>Sheet2!$A$95:$A$101</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Sheet2!$D$95:$D$101</c:f>
              <c:numCache>
                <c:formatCode>General</c:formatCode>
                <c:ptCount val="7"/>
                <c:pt idx="0">
                  <c:v>11</c:v>
                </c:pt>
                <c:pt idx="1">
                  <c:v>3</c:v>
                </c:pt>
                <c:pt idx="2">
                  <c:v>15</c:v>
                </c:pt>
                <c:pt idx="3">
                  <c:v>8</c:v>
                </c:pt>
                <c:pt idx="4">
                  <c:v>2</c:v>
                </c:pt>
                <c:pt idx="5">
                  <c:v>7</c:v>
                </c:pt>
                <c:pt idx="6">
                  <c:v>3</c:v>
                </c:pt>
              </c:numCache>
            </c:numRef>
          </c:val>
          <c:extLst>
            <c:ext xmlns:c16="http://schemas.microsoft.com/office/drawing/2014/chart" uri="{C3380CC4-5D6E-409C-BE32-E72D297353CC}">
              <c16:uniqueId val="{00000002-8FAD-2F4D-9EA9-C28C2269BB01}"/>
            </c:ext>
          </c:extLst>
        </c:ser>
        <c:ser>
          <c:idx val="3"/>
          <c:order val="3"/>
          <c:tx>
            <c:strRef>
              <c:f>Sheet2!$E$94</c:f>
              <c:strCache>
                <c:ptCount val="1"/>
                <c:pt idx="0">
                  <c:v>4</c:v>
                </c:pt>
              </c:strCache>
            </c:strRef>
          </c:tx>
          <c:spPr>
            <a:solidFill>
              <a:schemeClr val="accent4"/>
            </a:solidFill>
            <a:ln>
              <a:noFill/>
            </a:ln>
            <a:effectLst/>
          </c:spPr>
          <c:invertIfNegative val="0"/>
          <c:cat>
            <c:strRef>
              <c:f>Sheet2!$A$95:$A$101</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Sheet2!$E$95:$E$101</c:f>
              <c:numCache>
                <c:formatCode>General</c:formatCode>
                <c:ptCount val="7"/>
                <c:pt idx="0">
                  <c:v>6</c:v>
                </c:pt>
                <c:pt idx="1">
                  <c:v>5</c:v>
                </c:pt>
                <c:pt idx="2">
                  <c:v>9</c:v>
                </c:pt>
                <c:pt idx="3">
                  <c:v>11</c:v>
                </c:pt>
                <c:pt idx="4">
                  <c:v>8</c:v>
                </c:pt>
                <c:pt idx="5">
                  <c:v>7</c:v>
                </c:pt>
                <c:pt idx="6">
                  <c:v>3</c:v>
                </c:pt>
              </c:numCache>
            </c:numRef>
          </c:val>
          <c:extLst>
            <c:ext xmlns:c16="http://schemas.microsoft.com/office/drawing/2014/chart" uri="{C3380CC4-5D6E-409C-BE32-E72D297353CC}">
              <c16:uniqueId val="{00000003-8FAD-2F4D-9EA9-C28C2269BB01}"/>
            </c:ext>
          </c:extLst>
        </c:ser>
        <c:ser>
          <c:idx val="4"/>
          <c:order val="4"/>
          <c:tx>
            <c:strRef>
              <c:f>Sheet2!$F$94</c:f>
              <c:strCache>
                <c:ptCount val="1"/>
                <c:pt idx="0">
                  <c:v>5</c:v>
                </c:pt>
              </c:strCache>
            </c:strRef>
          </c:tx>
          <c:spPr>
            <a:solidFill>
              <a:schemeClr val="accent5"/>
            </a:solidFill>
            <a:ln>
              <a:noFill/>
            </a:ln>
            <a:effectLst/>
          </c:spPr>
          <c:invertIfNegative val="0"/>
          <c:cat>
            <c:strRef>
              <c:f>Sheet2!$A$95:$A$101</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Sheet2!$F$95:$F$101</c:f>
              <c:numCache>
                <c:formatCode>General</c:formatCode>
                <c:ptCount val="7"/>
                <c:pt idx="0">
                  <c:v>8</c:v>
                </c:pt>
                <c:pt idx="1">
                  <c:v>6</c:v>
                </c:pt>
                <c:pt idx="2">
                  <c:v>6</c:v>
                </c:pt>
                <c:pt idx="3">
                  <c:v>6</c:v>
                </c:pt>
                <c:pt idx="4">
                  <c:v>15</c:v>
                </c:pt>
                <c:pt idx="5">
                  <c:v>2</c:v>
                </c:pt>
                <c:pt idx="6">
                  <c:v>6</c:v>
                </c:pt>
              </c:numCache>
            </c:numRef>
          </c:val>
          <c:extLst>
            <c:ext xmlns:c16="http://schemas.microsoft.com/office/drawing/2014/chart" uri="{C3380CC4-5D6E-409C-BE32-E72D297353CC}">
              <c16:uniqueId val="{00000004-8FAD-2F4D-9EA9-C28C2269BB01}"/>
            </c:ext>
          </c:extLst>
        </c:ser>
        <c:ser>
          <c:idx val="5"/>
          <c:order val="5"/>
          <c:tx>
            <c:strRef>
              <c:f>Sheet2!$G$94</c:f>
              <c:strCache>
                <c:ptCount val="1"/>
                <c:pt idx="0">
                  <c:v>6</c:v>
                </c:pt>
              </c:strCache>
            </c:strRef>
          </c:tx>
          <c:spPr>
            <a:solidFill>
              <a:schemeClr val="accent6"/>
            </a:solidFill>
            <a:ln>
              <a:noFill/>
            </a:ln>
            <a:effectLst/>
          </c:spPr>
          <c:invertIfNegative val="0"/>
          <c:cat>
            <c:strRef>
              <c:f>Sheet2!$A$95:$A$101</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Sheet2!$G$95:$G$101</c:f>
              <c:numCache>
                <c:formatCode>General</c:formatCode>
                <c:ptCount val="7"/>
                <c:pt idx="0">
                  <c:v>2</c:v>
                </c:pt>
                <c:pt idx="1">
                  <c:v>8</c:v>
                </c:pt>
                <c:pt idx="2">
                  <c:v>3</c:v>
                </c:pt>
                <c:pt idx="3">
                  <c:v>7</c:v>
                </c:pt>
                <c:pt idx="4">
                  <c:v>4</c:v>
                </c:pt>
                <c:pt idx="5">
                  <c:v>20</c:v>
                </c:pt>
                <c:pt idx="6">
                  <c:v>5</c:v>
                </c:pt>
              </c:numCache>
            </c:numRef>
          </c:val>
          <c:extLst>
            <c:ext xmlns:c16="http://schemas.microsoft.com/office/drawing/2014/chart" uri="{C3380CC4-5D6E-409C-BE32-E72D297353CC}">
              <c16:uniqueId val="{00000005-8FAD-2F4D-9EA9-C28C2269BB01}"/>
            </c:ext>
          </c:extLst>
        </c:ser>
        <c:ser>
          <c:idx val="6"/>
          <c:order val="6"/>
          <c:tx>
            <c:strRef>
              <c:f>Sheet2!$H$94</c:f>
              <c:strCache>
                <c:ptCount val="1"/>
                <c:pt idx="0">
                  <c:v>7</c:v>
                </c:pt>
              </c:strCache>
            </c:strRef>
          </c:tx>
          <c:spPr>
            <a:solidFill>
              <a:schemeClr val="accent1">
                <a:lumMod val="60000"/>
              </a:schemeClr>
            </a:solidFill>
            <a:ln>
              <a:noFill/>
            </a:ln>
            <a:effectLst/>
          </c:spPr>
          <c:invertIfNegative val="0"/>
          <c:cat>
            <c:strRef>
              <c:f>Sheet2!$A$95:$A$101</c:f>
              <c:strCache>
                <c:ptCount val="7"/>
                <c:pt idx="0">
                  <c:v>Workshops</c:v>
                </c:pt>
                <c:pt idx="1">
                  <c:v>Field trips</c:v>
                </c:pt>
                <c:pt idx="2">
                  <c:v>Webinars</c:v>
                </c:pt>
                <c:pt idx="3">
                  <c:v>Research briefs of recent work</c:v>
                </c:pt>
                <c:pt idx="4">
                  <c:v>Reviews of scientific topics</c:v>
                </c:pt>
                <c:pt idx="5">
                  <c:v>Videos</c:v>
                </c:pt>
                <c:pt idx="6">
                  <c:v>Podcasts</c:v>
                </c:pt>
              </c:strCache>
            </c:strRef>
          </c:cat>
          <c:val>
            <c:numRef>
              <c:f>Sheet2!$H$95:$H$101</c:f>
              <c:numCache>
                <c:formatCode>General</c:formatCode>
                <c:ptCount val="7"/>
                <c:pt idx="0">
                  <c:v>2</c:v>
                </c:pt>
                <c:pt idx="1">
                  <c:v>2</c:v>
                </c:pt>
                <c:pt idx="2">
                  <c:v>1</c:v>
                </c:pt>
                <c:pt idx="3">
                  <c:v>0</c:v>
                </c:pt>
                <c:pt idx="4">
                  <c:v>11</c:v>
                </c:pt>
                <c:pt idx="5">
                  <c:v>4</c:v>
                </c:pt>
                <c:pt idx="6">
                  <c:v>29</c:v>
                </c:pt>
              </c:numCache>
            </c:numRef>
          </c:val>
          <c:extLst>
            <c:ext xmlns:c16="http://schemas.microsoft.com/office/drawing/2014/chart" uri="{C3380CC4-5D6E-409C-BE32-E72D297353CC}">
              <c16:uniqueId val="{00000006-8FAD-2F4D-9EA9-C28C2269BB01}"/>
            </c:ext>
          </c:extLst>
        </c:ser>
        <c:dLbls>
          <c:showLegendKey val="0"/>
          <c:showVal val="0"/>
          <c:showCatName val="0"/>
          <c:showSerName val="0"/>
          <c:showPercent val="0"/>
          <c:showBubbleSize val="0"/>
        </c:dLbls>
        <c:gapWidth val="150"/>
        <c:overlap val="100"/>
        <c:axId val="178530207"/>
        <c:axId val="2093521248"/>
      </c:barChart>
      <c:catAx>
        <c:axId val="1785302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521248"/>
        <c:crosses val="autoZero"/>
        <c:auto val="1"/>
        <c:lblAlgn val="ctr"/>
        <c:lblOffset val="100"/>
        <c:noMultiLvlLbl val="0"/>
      </c:catAx>
      <c:valAx>
        <c:axId val="2093521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530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Sheet2!$A$266</c:f>
              <c:strCache>
                <c:ptCount val="1"/>
                <c:pt idx="0">
                  <c:v>Science users</c:v>
                </c:pt>
              </c:strCache>
            </c:strRef>
          </c:tx>
          <c:spPr>
            <a:solidFill>
              <a:schemeClr val="accent1"/>
            </a:solidFill>
            <a:ln>
              <a:noFill/>
            </a:ln>
            <a:effectLst/>
          </c:spPr>
          <c:invertIfNegative val="0"/>
          <c:cat>
            <c:strRef>
              <c:f>Sheet2!$B$265:$H$265</c:f>
              <c:strCache>
                <c:ptCount val="7"/>
                <c:pt idx="0">
                  <c:v>Never</c:v>
                </c:pt>
                <c:pt idx="1">
                  <c:v>Less than once a year</c:v>
                </c:pt>
                <c:pt idx="2">
                  <c:v>Yearly</c:v>
                </c:pt>
                <c:pt idx="3">
                  <c:v>Quarterly</c:v>
                </c:pt>
                <c:pt idx="4">
                  <c:v>Monthly</c:v>
                </c:pt>
                <c:pt idx="5">
                  <c:v>Weekly</c:v>
                </c:pt>
                <c:pt idx="6">
                  <c:v>Daily</c:v>
                </c:pt>
              </c:strCache>
            </c:strRef>
          </c:cat>
          <c:val>
            <c:numRef>
              <c:f>Sheet2!$B$266:$H$266</c:f>
              <c:numCache>
                <c:formatCode>General</c:formatCode>
                <c:ptCount val="7"/>
                <c:pt idx="0">
                  <c:v>5</c:v>
                </c:pt>
                <c:pt idx="1">
                  <c:v>8</c:v>
                </c:pt>
                <c:pt idx="2">
                  <c:v>16</c:v>
                </c:pt>
                <c:pt idx="3">
                  <c:v>35</c:v>
                </c:pt>
                <c:pt idx="4">
                  <c:v>26</c:v>
                </c:pt>
                <c:pt idx="5">
                  <c:v>4</c:v>
                </c:pt>
                <c:pt idx="6">
                  <c:v>0</c:v>
                </c:pt>
              </c:numCache>
            </c:numRef>
          </c:val>
          <c:extLst>
            <c:ext xmlns:c16="http://schemas.microsoft.com/office/drawing/2014/chart" uri="{C3380CC4-5D6E-409C-BE32-E72D297353CC}">
              <c16:uniqueId val="{00000000-A601-7845-81C5-A51675B22BE7}"/>
            </c:ext>
          </c:extLst>
        </c:ser>
        <c:ser>
          <c:idx val="1"/>
          <c:order val="1"/>
          <c:tx>
            <c:strRef>
              <c:f>Sheet2!$A$267</c:f>
              <c:strCache>
                <c:ptCount val="1"/>
                <c:pt idx="0">
                  <c:v>Science producers</c:v>
                </c:pt>
              </c:strCache>
            </c:strRef>
          </c:tx>
          <c:spPr>
            <a:solidFill>
              <a:schemeClr val="accent2"/>
            </a:solidFill>
            <a:ln>
              <a:noFill/>
            </a:ln>
            <a:effectLst/>
          </c:spPr>
          <c:invertIfNegative val="0"/>
          <c:cat>
            <c:strRef>
              <c:f>Sheet2!$B$265:$H$265</c:f>
              <c:strCache>
                <c:ptCount val="7"/>
                <c:pt idx="0">
                  <c:v>Never</c:v>
                </c:pt>
                <c:pt idx="1">
                  <c:v>Less than once a year</c:v>
                </c:pt>
                <c:pt idx="2">
                  <c:v>Yearly</c:v>
                </c:pt>
                <c:pt idx="3">
                  <c:v>Quarterly</c:v>
                </c:pt>
                <c:pt idx="4">
                  <c:v>Monthly</c:v>
                </c:pt>
                <c:pt idx="5">
                  <c:v>Weekly</c:v>
                </c:pt>
                <c:pt idx="6">
                  <c:v>Daily</c:v>
                </c:pt>
              </c:strCache>
            </c:strRef>
          </c:cat>
          <c:val>
            <c:numRef>
              <c:f>Sheet2!$B$267:$H$267</c:f>
              <c:numCache>
                <c:formatCode>General</c:formatCode>
                <c:ptCount val="7"/>
                <c:pt idx="0">
                  <c:v>2</c:v>
                </c:pt>
                <c:pt idx="1">
                  <c:v>6</c:v>
                </c:pt>
                <c:pt idx="2">
                  <c:v>8</c:v>
                </c:pt>
                <c:pt idx="3">
                  <c:v>21</c:v>
                </c:pt>
                <c:pt idx="4">
                  <c:v>12</c:v>
                </c:pt>
                <c:pt idx="5">
                  <c:v>2</c:v>
                </c:pt>
                <c:pt idx="6">
                  <c:v>0</c:v>
                </c:pt>
              </c:numCache>
            </c:numRef>
          </c:val>
          <c:extLst>
            <c:ext xmlns:c16="http://schemas.microsoft.com/office/drawing/2014/chart" uri="{C3380CC4-5D6E-409C-BE32-E72D297353CC}">
              <c16:uniqueId val="{00000001-A601-7845-81C5-A51675B22BE7}"/>
            </c:ext>
          </c:extLst>
        </c:ser>
        <c:dLbls>
          <c:showLegendKey val="0"/>
          <c:showVal val="0"/>
          <c:showCatName val="0"/>
          <c:showSerName val="0"/>
          <c:showPercent val="0"/>
          <c:showBubbleSize val="0"/>
        </c:dLbls>
        <c:gapWidth val="182"/>
        <c:axId val="492524384"/>
        <c:axId val="97460431"/>
      </c:barChart>
      <c:catAx>
        <c:axId val="49252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460431"/>
        <c:crosses val="autoZero"/>
        <c:auto val="1"/>
        <c:lblAlgn val="ctr"/>
        <c:lblOffset val="100"/>
        <c:noMultiLvlLbl val="0"/>
      </c:catAx>
      <c:valAx>
        <c:axId val="9746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524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Sheet2!$B$104</c:f>
              <c:strCache>
                <c:ptCount val="1"/>
                <c:pt idx="0">
                  <c:v>Science users (n=94)</c:v>
                </c:pt>
              </c:strCache>
            </c:strRef>
          </c:tx>
          <c:spPr>
            <a:solidFill>
              <a:schemeClr val="accent1"/>
            </a:solidFill>
            <a:ln>
              <a:noFill/>
            </a:ln>
            <a:effectLst/>
          </c:spPr>
          <c:invertIfNegative val="0"/>
          <c:cat>
            <c:strRef>
              <c:f>Sheet2!$A$105:$A$116</c:f>
              <c:strCache>
                <c:ptCount val="12"/>
                <c:pt idx="0">
                  <c:v>Upcoming events</c:v>
                </c:pt>
                <c:pt idx="1">
                  <c:v>Past event resources</c:v>
                </c:pt>
                <c:pt idx="2">
                  <c:v>Publications database</c:v>
                </c:pt>
                <c:pt idx="3">
                  <c:v>Webinar and video archive</c:v>
                </c:pt>
                <c:pt idx="4">
                  <c:v>Hot topics</c:v>
                </c:pt>
                <c:pt idx="5">
                  <c:v>NRFSN Bi-monthly newsletter</c:v>
                </c:pt>
                <c:pt idx="6">
                  <c:v>Traditional Knowledge and Fire Newsletter</c:v>
                </c:pt>
                <c:pt idx="7">
                  <c:v>NRFSN Science Reviews</c:v>
                </c:pt>
                <c:pt idx="8">
                  <c:v>NRFSN Research briefs</c:v>
                </c:pt>
                <c:pt idx="9">
                  <c:v>links to research institutions</c:v>
                </c:pt>
                <c:pt idx="10">
                  <c:v>I don't know/remember</c:v>
                </c:pt>
                <c:pt idx="11">
                  <c:v>None</c:v>
                </c:pt>
              </c:strCache>
            </c:strRef>
          </c:cat>
          <c:val>
            <c:numRef>
              <c:f>Sheet2!$B$105:$B$116</c:f>
              <c:numCache>
                <c:formatCode>General</c:formatCode>
                <c:ptCount val="12"/>
                <c:pt idx="0">
                  <c:v>42</c:v>
                </c:pt>
                <c:pt idx="1">
                  <c:v>32</c:v>
                </c:pt>
                <c:pt idx="2">
                  <c:v>43</c:v>
                </c:pt>
                <c:pt idx="3">
                  <c:v>44</c:v>
                </c:pt>
                <c:pt idx="4">
                  <c:v>35</c:v>
                </c:pt>
                <c:pt idx="5">
                  <c:v>24</c:v>
                </c:pt>
                <c:pt idx="6">
                  <c:v>28</c:v>
                </c:pt>
                <c:pt idx="7">
                  <c:v>21</c:v>
                </c:pt>
                <c:pt idx="8">
                  <c:v>29</c:v>
                </c:pt>
                <c:pt idx="9">
                  <c:v>4</c:v>
                </c:pt>
                <c:pt idx="10">
                  <c:v>11</c:v>
                </c:pt>
                <c:pt idx="11">
                  <c:v>5</c:v>
                </c:pt>
              </c:numCache>
            </c:numRef>
          </c:val>
          <c:extLst>
            <c:ext xmlns:c16="http://schemas.microsoft.com/office/drawing/2014/chart" uri="{C3380CC4-5D6E-409C-BE32-E72D297353CC}">
              <c16:uniqueId val="{00000000-AFC7-384B-90C9-E7001E724F9A}"/>
            </c:ext>
          </c:extLst>
        </c:ser>
        <c:ser>
          <c:idx val="1"/>
          <c:order val="1"/>
          <c:tx>
            <c:strRef>
              <c:f>Sheet2!$C$104</c:f>
              <c:strCache>
                <c:ptCount val="1"/>
                <c:pt idx="0">
                  <c:v>Science producers (n=50)</c:v>
                </c:pt>
              </c:strCache>
            </c:strRef>
          </c:tx>
          <c:spPr>
            <a:solidFill>
              <a:schemeClr val="accent2"/>
            </a:solidFill>
            <a:ln>
              <a:noFill/>
            </a:ln>
            <a:effectLst/>
          </c:spPr>
          <c:invertIfNegative val="0"/>
          <c:cat>
            <c:strRef>
              <c:f>Sheet2!$A$105:$A$116</c:f>
              <c:strCache>
                <c:ptCount val="12"/>
                <c:pt idx="0">
                  <c:v>Upcoming events</c:v>
                </c:pt>
                <c:pt idx="1">
                  <c:v>Past event resources</c:v>
                </c:pt>
                <c:pt idx="2">
                  <c:v>Publications database</c:v>
                </c:pt>
                <c:pt idx="3">
                  <c:v>Webinar and video archive</c:v>
                </c:pt>
                <c:pt idx="4">
                  <c:v>Hot topics</c:v>
                </c:pt>
                <c:pt idx="5">
                  <c:v>NRFSN Bi-monthly newsletter</c:v>
                </c:pt>
                <c:pt idx="6">
                  <c:v>Traditional Knowledge and Fire Newsletter</c:v>
                </c:pt>
                <c:pt idx="7">
                  <c:v>NRFSN Science Reviews</c:v>
                </c:pt>
                <c:pt idx="8">
                  <c:v>NRFSN Research briefs</c:v>
                </c:pt>
                <c:pt idx="9">
                  <c:v>links to research institutions</c:v>
                </c:pt>
                <c:pt idx="10">
                  <c:v>I don't know/remember</c:v>
                </c:pt>
                <c:pt idx="11">
                  <c:v>None</c:v>
                </c:pt>
              </c:strCache>
            </c:strRef>
          </c:cat>
          <c:val>
            <c:numRef>
              <c:f>Sheet2!$C$105:$C$116</c:f>
              <c:numCache>
                <c:formatCode>General</c:formatCode>
                <c:ptCount val="12"/>
                <c:pt idx="0">
                  <c:v>4</c:v>
                </c:pt>
                <c:pt idx="1">
                  <c:v>20</c:v>
                </c:pt>
                <c:pt idx="2">
                  <c:v>1</c:v>
                </c:pt>
                <c:pt idx="3">
                  <c:v>30</c:v>
                </c:pt>
                <c:pt idx="4">
                  <c:v>11</c:v>
                </c:pt>
                <c:pt idx="5">
                  <c:v>16</c:v>
                </c:pt>
                <c:pt idx="6">
                  <c:v>14</c:v>
                </c:pt>
                <c:pt idx="7">
                  <c:v>13</c:v>
                </c:pt>
                <c:pt idx="8">
                  <c:v>24</c:v>
                </c:pt>
                <c:pt idx="9">
                  <c:v>1</c:v>
                </c:pt>
                <c:pt idx="10">
                  <c:v>7</c:v>
                </c:pt>
                <c:pt idx="11">
                  <c:v>0</c:v>
                </c:pt>
              </c:numCache>
            </c:numRef>
          </c:val>
          <c:extLst>
            <c:ext xmlns:c16="http://schemas.microsoft.com/office/drawing/2014/chart" uri="{C3380CC4-5D6E-409C-BE32-E72D297353CC}">
              <c16:uniqueId val="{00000001-AFC7-384B-90C9-E7001E724F9A}"/>
            </c:ext>
          </c:extLst>
        </c:ser>
        <c:dLbls>
          <c:showLegendKey val="0"/>
          <c:showVal val="0"/>
          <c:showCatName val="0"/>
          <c:showSerName val="0"/>
          <c:showPercent val="0"/>
          <c:showBubbleSize val="0"/>
        </c:dLbls>
        <c:gapWidth val="182"/>
        <c:axId val="399078991"/>
        <c:axId val="398972415"/>
      </c:barChart>
      <c:catAx>
        <c:axId val="399078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972415"/>
        <c:crosses val="autoZero"/>
        <c:auto val="1"/>
        <c:lblAlgn val="ctr"/>
        <c:lblOffset val="100"/>
        <c:noMultiLvlLbl val="0"/>
      </c:catAx>
      <c:valAx>
        <c:axId val="3989724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078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Sheet2!$A$38</c:f>
              <c:strCache>
                <c:ptCount val="1"/>
                <c:pt idx="0">
                  <c:v>Science users</c:v>
                </c:pt>
              </c:strCache>
            </c:strRef>
          </c:tx>
          <c:spPr>
            <a:solidFill>
              <a:schemeClr val="accent1"/>
            </a:solidFill>
            <a:ln>
              <a:noFill/>
            </a:ln>
            <a:effectLst/>
          </c:spPr>
          <c:invertIfNegative val="0"/>
          <c:cat>
            <c:strRef>
              <c:f>Sheet2!$B$37:$H$37</c:f>
              <c:strCache>
                <c:ptCount val="7"/>
                <c:pt idx="0">
                  <c:v>Never</c:v>
                </c:pt>
                <c:pt idx="1">
                  <c:v>Less than once a year</c:v>
                </c:pt>
                <c:pt idx="2">
                  <c:v>Yearly</c:v>
                </c:pt>
                <c:pt idx="3">
                  <c:v>Quarterly</c:v>
                </c:pt>
                <c:pt idx="4">
                  <c:v>Monthly</c:v>
                </c:pt>
                <c:pt idx="5">
                  <c:v>Weekly</c:v>
                </c:pt>
                <c:pt idx="6">
                  <c:v>Daily</c:v>
                </c:pt>
              </c:strCache>
            </c:strRef>
          </c:cat>
          <c:val>
            <c:numRef>
              <c:f>Sheet2!$B$38:$H$38</c:f>
              <c:numCache>
                <c:formatCode>General</c:formatCode>
                <c:ptCount val="7"/>
                <c:pt idx="0">
                  <c:v>5</c:v>
                </c:pt>
                <c:pt idx="1">
                  <c:v>6</c:v>
                </c:pt>
                <c:pt idx="2">
                  <c:v>17</c:v>
                </c:pt>
                <c:pt idx="3">
                  <c:v>39</c:v>
                </c:pt>
                <c:pt idx="4">
                  <c:v>33</c:v>
                </c:pt>
                <c:pt idx="5">
                  <c:v>4</c:v>
                </c:pt>
                <c:pt idx="6">
                  <c:v>1</c:v>
                </c:pt>
              </c:numCache>
            </c:numRef>
          </c:val>
          <c:extLst>
            <c:ext xmlns:c16="http://schemas.microsoft.com/office/drawing/2014/chart" uri="{C3380CC4-5D6E-409C-BE32-E72D297353CC}">
              <c16:uniqueId val="{00000000-A267-9443-93C8-3B339693A32E}"/>
            </c:ext>
          </c:extLst>
        </c:ser>
        <c:ser>
          <c:idx val="1"/>
          <c:order val="1"/>
          <c:tx>
            <c:strRef>
              <c:f>Sheet2!$A$39</c:f>
              <c:strCache>
                <c:ptCount val="1"/>
                <c:pt idx="0">
                  <c:v>Science producers</c:v>
                </c:pt>
              </c:strCache>
            </c:strRef>
          </c:tx>
          <c:spPr>
            <a:solidFill>
              <a:schemeClr val="accent2"/>
            </a:solidFill>
            <a:ln>
              <a:noFill/>
            </a:ln>
            <a:effectLst/>
          </c:spPr>
          <c:invertIfNegative val="0"/>
          <c:cat>
            <c:strRef>
              <c:f>Sheet2!$B$37:$H$37</c:f>
              <c:strCache>
                <c:ptCount val="7"/>
                <c:pt idx="0">
                  <c:v>Never</c:v>
                </c:pt>
                <c:pt idx="1">
                  <c:v>Less than once a year</c:v>
                </c:pt>
                <c:pt idx="2">
                  <c:v>Yearly</c:v>
                </c:pt>
                <c:pt idx="3">
                  <c:v>Quarterly</c:v>
                </c:pt>
                <c:pt idx="4">
                  <c:v>Monthly</c:v>
                </c:pt>
                <c:pt idx="5">
                  <c:v>Weekly</c:v>
                </c:pt>
                <c:pt idx="6">
                  <c:v>Daily</c:v>
                </c:pt>
              </c:strCache>
            </c:strRef>
          </c:cat>
          <c:val>
            <c:numRef>
              <c:f>Sheet2!$B$39:$H$39</c:f>
              <c:numCache>
                <c:formatCode>General</c:formatCode>
                <c:ptCount val="7"/>
                <c:pt idx="0">
                  <c:v>3</c:v>
                </c:pt>
                <c:pt idx="1">
                  <c:v>7</c:v>
                </c:pt>
                <c:pt idx="2">
                  <c:v>11</c:v>
                </c:pt>
                <c:pt idx="3">
                  <c:v>20</c:v>
                </c:pt>
                <c:pt idx="4">
                  <c:v>14</c:v>
                </c:pt>
                <c:pt idx="5">
                  <c:v>1</c:v>
                </c:pt>
                <c:pt idx="6">
                  <c:v>0</c:v>
                </c:pt>
              </c:numCache>
            </c:numRef>
          </c:val>
          <c:extLst>
            <c:ext xmlns:c16="http://schemas.microsoft.com/office/drawing/2014/chart" uri="{C3380CC4-5D6E-409C-BE32-E72D297353CC}">
              <c16:uniqueId val="{00000001-A267-9443-93C8-3B339693A32E}"/>
            </c:ext>
          </c:extLst>
        </c:ser>
        <c:dLbls>
          <c:showLegendKey val="0"/>
          <c:showVal val="0"/>
          <c:showCatName val="0"/>
          <c:showSerName val="0"/>
          <c:showPercent val="0"/>
          <c:showBubbleSize val="0"/>
        </c:dLbls>
        <c:gapWidth val="150"/>
        <c:axId val="310325839"/>
        <c:axId val="309482847"/>
      </c:barChart>
      <c:catAx>
        <c:axId val="310325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482847"/>
        <c:crosses val="autoZero"/>
        <c:auto val="1"/>
        <c:lblAlgn val="ctr"/>
        <c:lblOffset val="100"/>
        <c:noMultiLvlLbl val="0"/>
      </c:catAx>
      <c:valAx>
        <c:axId val="309482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325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Sheet2!$B$42:$N$42</c:f>
              <c:strCache>
                <c:ptCount val="13"/>
                <c:pt idx="0">
                  <c:v>Cited in NEPA planning documents</c:v>
                </c:pt>
                <c:pt idx="1">
                  <c:v>Models/decision-support tools</c:v>
                </c:pt>
                <c:pt idx="2">
                  <c:v>Develop treatment prescription in burn plans</c:v>
                </c:pt>
                <c:pt idx="3">
                  <c:v>Implementing prescribed burns</c:v>
                </c:pt>
                <c:pt idx="4">
                  <c:v>Implementing other fuels treatments</c:v>
                </c:pt>
                <c:pt idx="5">
                  <c:v>Making wildfire management decisions</c:v>
                </c:pt>
                <c:pt idx="6">
                  <c:v>Implementation wildfire management strategies</c:v>
                </c:pt>
                <c:pt idx="7">
                  <c:v>Mitigating health issues</c:v>
                </c:pt>
                <c:pt idx="8">
                  <c:v>Post-fire rehabilitation</c:v>
                </c:pt>
                <c:pt idx="9">
                  <c:v>Delivering fire-related training/prescriptions</c:v>
                </c:pt>
                <c:pt idx="10">
                  <c:v>Delivering public outreach programs</c:v>
                </c:pt>
                <c:pt idx="11">
                  <c:v>To inform policy</c:v>
                </c:pt>
                <c:pt idx="12">
                  <c:v>Other</c:v>
                </c:pt>
              </c:strCache>
            </c:strRef>
          </c:cat>
          <c:val>
            <c:numRef>
              <c:f>Sheet2!$B$43:$N$43</c:f>
              <c:numCache>
                <c:formatCode>General</c:formatCode>
                <c:ptCount val="13"/>
                <c:pt idx="0">
                  <c:v>54</c:v>
                </c:pt>
                <c:pt idx="1">
                  <c:v>65</c:v>
                </c:pt>
                <c:pt idx="2">
                  <c:v>37</c:v>
                </c:pt>
                <c:pt idx="3">
                  <c:v>36</c:v>
                </c:pt>
                <c:pt idx="4">
                  <c:v>50</c:v>
                </c:pt>
                <c:pt idx="5">
                  <c:v>34</c:v>
                </c:pt>
                <c:pt idx="6">
                  <c:v>39</c:v>
                </c:pt>
                <c:pt idx="7">
                  <c:v>13</c:v>
                </c:pt>
                <c:pt idx="8">
                  <c:v>32</c:v>
                </c:pt>
                <c:pt idx="9">
                  <c:v>31</c:v>
                </c:pt>
                <c:pt idx="10">
                  <c:v>24</c:v>
                </c:pt>
                <c:pt idx="11">
                  <c:v>9</c:v>
                </c:pt>
                <c:pt idx="12">
                  <c:v>5</c:v>
                </c:pt>
              </c:numCache>
            </c:numRef>
          </c:val>
          <c:extLst>
            <c:ext xmlns:c16="http://schemas.microsoft.com/office/drawing/2014/chart" uri="{C3380CC4-5D6E-409C-BE32-E72D297353CC}">
              <c16:uniqueId val="{00000000-B1C8-2E4A-BB55-05FE2C0ADB57}"/>
            </c:ext>
          </c:extLst>
        </c:ser>
        <c:dLbls>
          <c:showLegendKey val="0"/>
          <c:showVal val="0"/>
          <c:showCatName val="0"/>
          <c:showSerName val="0"/>
          <c:showPercent val="0"/>
          <c:showBubbleSize val="0"/>
        </c:dLbls>
        <c:gapWidth val="182"/>
        <c:axId val="277544799"/>
        <c:axId val="264080687"/>
      </c:barChart>
      <c:catAx>
        <c:axId val="2775447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080687"/>
        <c:crosses val="autoZero"/>
        <c:auto val="1"/>
        <c:lblAlgn val="ctr"/>
        <c:lblOffset val="100"/>
        <c:noMultiLvlLbl val="0"/>
      </c:catAx>
      <c:valAx>
        <c:axId val="2640806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54479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Sheet2!$B$272</c:f>
              <c:strCache>
                <c:ptCount val="1"/>
                <c:pt idx="0">
                  <c:v>1</c:v>
                </c:pt>
              </c:strCache>
            </c:strRef>
          </c:tx>
          <c:spPr>
            <a:solidFill>
              <a:schemeClr val="accent1"/>
            </a:solidFill>
            <a:ln>
              <a:noFill/>
            </a:ln>
            <a:effectLst/>
          </c:spPr>
          <c:invertIfNegative val="0"/>
          <c:cat>
            <c:strRef>
              <c:f>Sheet2!$A$273:$A$277</c:f>
              <c:strCache>
                <c:ptCount val="5"/>
                <c:pt idx="0">
                  <c:v>Virtual presentations</c:v>
                </c:pt>
                <c:pt idx="1">
                  <c:v>In-person presentations</c:v>
                </c:pt>
                <c:pt idx="2">
                  <c:v>Field trips</c:v>
                </c:pt>
                <c:pt idx="3">
                  <c:v>Journal publications</c:v>
                </c:pt>
                <c:pt idx="4">
                  <c:v>Research briefs</c:v>
                </c:pt>
              </c:strCache>
            </c:strRef>
          </c:cat>
          <c:val>
            <c:numRef>
              <c:f>Sheet2!$B$273:$B$277</c:f>
              <c:numCache>
                <c:formatCode>General</c:formatCode>
                <c:ptCount val="5"/>
                <c:pt idx="0">
                  <c:v>10</c:v>
                </c:pt>
                <c:pt idx="1">
                  <c:v>11</c:v>
                </c:pt>
                <c:pt idx="2">
                  <c:v>14</c:v>
                </c:pt>
                <c:pt idx="3">
                  <c:v>5</c:v>
                </c:pt>
                <c:pt idx="4">
                  <c:v>12</c:v>
                </c:pt>
              </c:numCache>
            </c:numRef>
          </c:val>
          <c:extLst>
            <c:ext xmlns:c16="http://schemas.microsoft.com/office/drawing/2014/chart" uri="{C3380CC4-5D6E-409C-BE32-E72D297353CC}">
              <c16:uniqueId val="{00000000-B42B-7346-847A-1EA1EF586095}"/>
            </c:ext>
          </c:extLst>
        </c:ser>
        <c:ser>
          <c:idx val="1"/>
          <c:order val="1"/>
          <c:tx>
            <c:strRef>
              <c:f>Sheet2!$C$272</c:f>
              <c:strCache>
                <c:ptCount val="1"/>
                <c:pt idx="0">
                  <c:v>2</c:v>
                </c:pt>
              </c:strCache>
            </c:strRef>
          </c:tx>
          <c:spPr>
            <a:solidFill>
              <a:schemeClr val="accent2"/>
            </a:solidFill>
            <a:ln>
              <a:noFill/>
            </a:ln>
            <a:effectLst/>
          </c:spPr>
          <c:invertIfNegative val="0"/>
          <c:cat>
            <c:strRef>
              <c:f>Sheet2!$A$273:$A$277</c:f>
              <c:strCache>
                <c:ptCount val="5"/>
                <c:pt idx="0">
                  <c:v>Virtual presentations</c:v>
                </c:pt>
                <c:pt idx="1">
                  <c:v>In-person presentations</c:v>
                </c:pt>
                <c:pt idx="2">
                  <c:v>Field trips</c:v>
                </c:pt>
                <c:pt idx="3">
                  <c:v>Journal publications</c:v>
                </c:pt>
                <c:pt idx="4">
                  <c:v>Research briefs</c:v>
                </c:pt>
              </c:strCache>
            </c:strRef>
          </c:cat>
          <c:val>
            <c:numRef>
              <c:f>Sheet2!$C$273:$C$277</c:f>
              <c:numCache>
                <c:formatCode>General</c:formatCode>
                <c:ptCount val="5"/>
                <c:pt idx="0">
                  <c:v>14</c:v>
                </c:pt>
                <c:pt idx="1">
                  <c:v>19</c:v>
                </c:pt>
                <c:pt idx="2">
                  <c:v>7</c:v>
                </c:pt>
                <c:pt idx="3">
                  <c:v>4</c:v>
                </c:pt>
                <c:pt idx="4">
                  <c:v>8</c:v>
                </c:pt>
              </c:numCache>
            </c:numRef>
          </c:val>
          <c:extLst>
            <c:ext xmlns:c16="http://schemas.microsoft.com/office/drawing/2014/chart" uri="{C3380CC4-5D6E-409C-BE32-E72D297353CC}">
              <c16:uniqueId val="{00000001-B42B-7346-847A-1EA1EF586095}"/>
            </c:ext>
          </c:extLst>
        </c:ser>
        <c:ser>
          <c:idx val="2"/>
          <c:order val="2"/>
          <c:tx>
            <c:strRef>
              <c:f>Sheet2!$D$272</c:f>
              <c:strCache>
                <c:ptCount val="1"/>
                <c:pt idx="0">
                  <c:v>3</c:v>
                </c:pt>
              </c:strCache>
            </c:strRef>
          </c:tx>
          <c:spPr>
            <a:solidFill>
              <a:schemeClr val="accent3"/>
            </a:solidFill>
            <a:ln>
              <a:noFill/>
            </a:ln>
            <a:effectLst/>
          </c:spPr>
          <c:invertIfNegative val="0"/>
          <c:cat>
            <c:strRef>
              <c:f>Sheet2!$A$273:$A$277</c:f>
              <c:strCache>
                <c:ptCount val="5"/>
                <c:pt idx="0">
                  <c:v>Virtual presentations</c:v>
                </c:pt>
                <c:pt idx="1">
                  <c:v>In-person presentations</c:v>
                </c:pt>
                <c:pt idx="2">
                  <c:v>Field trips</c:v>
                </c:pt>
                <c:pt idx="3">
                  <c:v>Journal publications</c:v>
                </c:pt>
                <c:pt idx="4">
                  <c:v>Research briefs</c:v>
                </c:pt>
              </c:strCache>
            </c:strRef>
          </c:cat>
          <c:val>
            <c:numRef>
              <c:f>Sheet2!$D$273:$D$277</c:f>
              <c:numCache>
                <c:formatCode>General</c:formatCode>
                <c:ptCount val="5"/>
                <c:pt idx="0">
                  <c:v>15</c:v>
                </c:pt>
                <c:pt idx="1">
                  <c:v>11</c:v>
                </c:pt>
                <c:pt idx="2">
                  <c:v>13</c:v>
                </c:pt>
                <c:pt idx="3">
                  <c:v>7</c:v>
                </c:pt>
                <c:pt idx="4">
                  <c:v>6</c:v>
                </c:pt>
              </c:numCache>
            </c:numRef>
          </c:val>
          <c:extLst>
            <c:ext xmlns:c16="http://schemas.microsoft.com/office/drawing/2014/chart" uri="{C3380CC4-5D6E-409C-BE32-E72D297353CC}">
              <c16:uniqueId val="{00000002-B42B-7346-847A-1EA1EF586095}"/>
            </c:ext>
          </c:extLst>
        </c:ser>
        <c:ser>
          <c:idx val="3"/>
          <c:order val="3"/>
          <c:tx>
            <c:strRef>
              <c:f>Sheet2!$E$272</c:f>
              <c:strCache>
                <c:ptCount val="1"/>
                <c:pt idx="0">
                  <c:v>4</c:v>
                </c:pt>
              </c:strCache>
            </c:strRef>
          </c:tx>
          <c:spPr>
            <a:solidFill>
              <a:schemeClr val="accent4"/>
            </a:solidFill>
            <a:ln>
              <a:noFill/>
            </a:ln>
            <a:effectLst/>
          </c:spPr>
          <c:invertIfNegative val="0"/>
          <c:cat>
            <c:strRef>
              <c:f>Sheet2!$A$273:$A$277</c:f>
              <c:strCache>
                <c:ptCount val="5"/>
                <c:pt idx="0">
                  <c:v>Virtual presentations</c:v>
                </c:pt>
                <c:pt idx="1">
                  <c:v>In-person presentations</c:v>
                </c:pt>
                <c:pt idx="2">
                  <c:v>Field trips</c:v>
                </c:pt>
                <c:pt idx="3">
                  <c:v>Journal publications</c:v>
                </c:pt>
                <c:pt idx="4">
                  <c:v>Research briefs</c:v>
                </c:pt>
              </c:strCache>
            </c:strRef>
          </c:cat>
          <c:val>
            <c:numRef>
              <c:f>Sheet2!$E$273:$E$277</c:f>
              <c:numCache>
                <c:formatCode>General</c:formatCode>
                <c:ptCount val="5"/>
                <c:pt idx="0">
                  <c:v>3</c:v>
                </c:pt>
                <c:pt idx="1">
                  <c:v>11</c:v>
                </c:pt>
                <c:pt idx="2">
                  <c:v>10</c:v>
                </c:pt>
                <c:pt idx="3">
                  <c:v>7</c:v>
                </c:pt>
                <c:pt idx="4">
                  <c:v>21</c:v>
                </c:pt>
              </c:numCache>
            </c:numRef>
          </c:val>
          <c:extLst>
            <c:ext xmlns:c16="http://schemas.microsoft.com/office/drawing/2014/chart" uri="{C3380CC4-5D6E-409C-BE32-E72D297353CC}">
              <c16:uniqueId val="{00000003-B42B-7346-847A-1EA1EF586095}"/>
            </c:ext>
          </c:extLst>
        </c:ser>
        <c:ser>
          <c:idx val="4"/>
          <c:order val="4"/>
          <c:tx>
            <c:strRef>
              <c:f>Sheet2!$F$272</c:f>
              <c:strCache>
                <c:ptCount val="1"/>
                <c:pt idx="0">
                  <c:v>5</c:v>
                </c:pt>
              </c:strCache>
            </c:strRef>
          </c:tx>
          <c:spPr>
            <a:solidFill>
              <a:schemeClr val="accent5"/>
            </a:solidFill>
            <a:ln>
              <a:noFill/>
            </a:ln>
            <a:effectLst/>
          </c:spPr>
          <c:invertIfNegative val="0"/>
          <c:cat>
            <c:strRef>
              <c:f>Sheet2!$A$273:$A$277</c:f>
              <c:strCache>
                <c:ptCount val="5"/>
                <c:pt idx="0">
                  <c:v>Virtual presentations</c:v>
                </c:pt>
                <c:pt idx="1">
                  <c:v>In-person presentations</c:v>
                </c:pt>
                <c:pt idx="2">
                  <c:v>Field trips</c:v>
                </c:pt>
                <c:pt idx="3">
                  <c:v>Journal publications</c:v>
                </c:pt>
                <c:pt idx="4">
                  <c:v>Research briefs</c:v>
                </c:pt>
              </c:strCache>
            </c:strRef>
          </c:cat>
          <c:val>
            <c:numRef>
              <c:f>Sheet2!$F$273:$F$277</c:f>
              <c:numCache>
                <c:formatCode>General</c:formatCode>
                <c:ptCount val="5"/>
                <c:pt idx="0">
                  <c:v>10</c:v>
                </c:pt>
                <c:pt idx="1">
                  <c:v>0</c:v>
                </c:pt>
                <c:pt idx="2">
                  <c:v>8</c:v>
                </c:pt>
                <c:pt idx="3">
                  <c:v>29</c:v>
                </c:pt>
                <c:pt idx="4">
                  <c:v>5</c:v>
                </c:pt>
              </c:numCache>
            </c:numRef>
          </c:val>
          <c:extLst>
            <c:ext xmlns:c16="http://schemas.microsoft.com/office/drawing/2014/chart" uri="{C3380CC4-5D6E-409C-BE32-E72D297353CC}">
              <c16:uniqueId val="{00000004-B42B-7346-847A-1EA1EF586095}"/>
            </c:ext>
          </c:extLst>
        </c:ser>
        <c:dLbls>
          <c:showLegendKey val="0"/>
          <c:showVal val="0"/>
          <c:showCatName val="0"/>
          <c:showSerName val="0"/>
          <c:showPercent val="0"/>
          <c:showBubbleSize val="0"/>
        </c:dLbls>
        <c:gapWidth val="150"/>
        <c:overlap val="100"/>
        <c:axId val="251781247"/>
        <c:axId val="251782975"/>
      </c:barChart>
      <c:catAx>
        <c:axId val="2517812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782975"/>
        <c:crosses val="autoZero"/>
        <c:auto val="1"/>
        <c:lblAlgn val="ctr"/>
        <c:lblOffset val="100"/>
        <c:noMultiLvlLbl val="0"/>
      </c:catAx>
      <c:valAx>
        <c:axId val="2517829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781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Sheet2!$A$120:$A$128</c:f>
              <c:strCache>
                <c:ptCount val="9"/>
                <c:pt idx="0">
                  <c:v>Lack of relevant research</c:v>
                </c:pt>
                <c:pt idx="1">
                  <c:v>Lack of knowledge on how to find relevant research</c:v>
                </c:pt>
                <c:pt idx="2">
                  <c:v>Lack of knowledge on who to contact about research</c:v>
                </c:pt>
                <c:pt idx="3">
                  <c:v>Lack of time to find and use research</c:v>
                </c:pt>
                <c:pt idx="4">
                  <c:v>Lack of rewards for using research</c:v>
                </c:pt>
                <c:pt idx="5">
                  <c:v>Lack of one convenient place to access fire research</c:v>
                </c:pt>
                <c:pt idx="6">
                  <c:v>Too much research available to digest/integrate</c:v>
                </c:pt>
                <c:pt idx="7">
                  <c:v>Research write-ups lack clear management implications</c:v>
                </c:pt>
                <c:pt idx="8">
                  <c:v>Uncertainty about how to apply relevant science</c:v>
                </c:pt>
              </c:strCache>
            </c:strRef>
          </c:cat>
          <c:val>
            <c:numRef>
              <c:f>Sheet2!$B$120:$B$128</c:f>
              <c:numCache>
                <c:formatCode>General</c:formatCode>
                <c:ptCount val="9"/>
                <c:pt idx="0">
                  <c:v>2.7</c:v>
                </c:pt>
                <c:pt idx="1">
                  <c:v>2.54</c:v>
                </c:pt>
                <c:pt idx="2">
                  <c:v>2.83</c:v>
                </c:pt>
                <c:pt idx="3">
                  <c:v>3.7</c:v>
                </c:pt>
                <c:pt idx="4">
                  <c:v>2.98</c:v>
                </c:pt>
                <c:pt idx="5">
                  <c:v>2.97</c:v>
                </c:pt>
                <c:pt idx="6">
                  <c:v>3.36</c:v>
                </c:pt>
                <c:pt idx="7">
                  <c:v>3.15</c:v>
                </c:pt>
                <c:pt idx="8">
                  <c:v>2.83</c:v>
                </c:pt>
              </c:numCache>
            </c:numRef>
          </c:val>
          <c:extLst>
            <c:ext xmlns:c16="http://schemas.microsoft.com/office/drawing/2014/chart" uri="{C3380CC4-5D6E-409C-BE32-E72D297353CC}">
              <c16:uniqueId val="{00000000-71B7-3D4A-A3C8-8C7F850C121A}"/>
            </c:ext>
          </c:extLst>
        </c:ser>
        <c:dLbls>
          <c:showLegendKey val="0"/>
          <c:showVal val="0"/>
          <c:showCatName val="0"/>
          <c:showSerName val="0"/>
          <c:showPercent val="0"/>
          <c:showBubbleSize val="0"/>
        </c:dLbls>
        <c:gapWidth val="182"/>
        <c:axId val="410841760"/>
        <c:axId val="410843488"/>
      </c:barChart>
      <c:catAx>
        <c:axId val="410841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43488"/>
        <c:crosses val="autoZero"/>
        <c:auto val="1"/>
        <c:lblAlgn val="ctr"/>
        <c:lblOffset val="100"/>
        <c:noMultiLvlLbl val="0"/>
      </c:catAx>
      <c:valAx>
        <c:axId val="410843488"/>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41760"/>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Sheet2!$A$131:$A$133</c:f>
              <c:strCache>
                <c:ptCount val="3"/>
                <c:pt idx="0">
                  <c:v>Lack of communication between science and management agencies</c:v>
                </c:pt>
                <c:pt idx="1">
                  <c:v>Lack of communication within management agencies</c:v>
                </c:pt>
                <c:pt idx="2">
                  <c:v>Too few opportunities for managers to communicate/network with scientists</c:v>
                </c:pt>
              </c:strCache>
            </c:strRef>
          </c:cat>
          <c:val>
            <c:numRef>
              <c:f>Sheet2!$B$131:$B$133</c:f>
              <c:numCache>
                <c:formatCode>General</c:formatCode>
                <c:ptCount val="3"/>
                <c:pt idx="0">
                  <c:v>3.25</c:v>
                </c:pt>
                <c:pt idx="1">
                  <c:v>3.43</c:v>
                </c:pt>
                <c:pt idx="2">
                  <c:v>3.55</c:v>
                </c:pt>
              </c:numCache>
            </c:numRef>
          </c:val>
          <c:extLst>
            <c:ext xmlns:c16="http://schemas.microsoft.com/office/drawing/2014/chart" uri="{C3380CC4-5D6E-409C-BE32-E72D297353CC}">
              <c16:uniqueId val="{00000000-C309-0844-8150-9C4ED9E11258}"/>
            </c:ext>
          </c:extLst>
        </c:ser>
        <c:dLbls>
          <c:showLegendKey val="0"/>
          <c:showVal val="0"/>
          <c:showCatName val="0"/>
          <c:showSerName val="0"/>
          <c:showPercent val="0"/>
          <c:showBubbleSize val="0"/>
        </c:dLbls>
        <c:gapWidth val="182"/>
        <c:axId val="1062455376"/>
        <c:axId val="194911"/>
      </c:barChart>
      <c:catAx>
        <c:axId val="1062455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11"/>
        <c:crosses val="autoZero"/>
        <c:auto val="1"/>
        <c:lblAlgn val="ctr"/>
        <c:lblOffset val="100"/>
        <c:noMultiLvlLbl val="0"/>
      </c:catAx>
      <c:valAx>
        <c:axId val="194911"/>
        <c:scaling>
          <c:orientation val="minMax"/>
          <c:max val="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2455376"/>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Sheet2!$A$136:$A$142</c:f>
              <c:strCache>
                <c:ptCount val="7"/>
                <c:pt idx="0">
                  <c:v>Scientific recommendations conflict with my on the job knowledge</c:v>
                </c:pt>
                <c:pt idx="1">
                  <c:v>Scientific recommendations conflict with the management options the general public is willing to accept</c:v>
                </c:pt>
                <c:pt idx="2">
                  <c:v>Scientific recommendations conflict withagency priorities</c:v>
                </c:pt>
                <c:pt idx="3">
                  <c:v>Scientific recommendations conflict with high-level political priorities</c:v>
                </c:pt>
                <c:pt idx="4">
                  <c:v>Different disciplines use different scientific information</c:v>
                </c:pt>
                <c:pt idx="5">
                  <c:v>Conflicting policy and directives</c:v>
                </c:pt>
                <c:pt idx="6">
                  <c:v>Lack of funding to implement research findings</c:v>
                </c:pt>
              </c:strCache>
            </c:strRef>
          </c:cat>
          <c:val>
            <c:numRef>
              <c:f>Sheet2!$B$136:$B$142</c:f>
              <c:numCache>
                <c:formatCode>General</c:formatCode>
                <c:ptCount val="7"/>
                <c:pt idx="0">
                  <c:v>2.5099999999999998</c:v>
                </c:pt>
                <c:pt idx="1">
                  <c:v>3.32</c:v>
                </c:pt>
                <c:pt idx="2">
                  <c:v>3.13</c:v>
                </c:pt>
                <c:pt idx="3">
                  <c:v>3.41</c:v>
                </c:pt>
                <c:pt idx="4">
                  <c:v>3.41</c:v>
                </c:pt>
                <c:pt idx="5">
                  <c:v>3.45</c:v>
                </c:pt>
                <c:pt idx="6">
                  <c:v>3.59</c:v>
                </c:pt>
              </c:numCache>
            </c:numRef>
          </c:val>
          <c:extLst>
            <c:ext xmlns:c16="http://schemas.microsoft.com/office/drawing/2014/chart" uri="{C3380CC4-5D6E-409C-BE32-E72D297353CC}">
              <c16:uniqueId val="{00000000-8E71-764D-8747-03FFBEAAF7C4}"/>
            </c:ext>
          </c:extLst>
        </c:ser>
        <c:dLbls>
          <c:showLegendKey val="0"/>
          <c:showVal val="0"/>
          <c:showCatName val="0"/>
          <c:showSerName val="0"/>
          <c:showPercent val="0"/>
          <c:showBubbleSize val="0"/>
        </c:dLbls>
        <c:gapWidth val="182"/>
        <c:axId val="724824111"/>
        <c:axId val="1062383392"/>
      </c:barChart>
      <c:catAx>
        <c:axId val="7248241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2383392"/>
        <c:crosses val="autoZero"/>
        <c:auto val="1"/>
        <c:lblAlgn val="ctr"/>
        <c:lblOffset val="100"/>
        <c:noMultiLvlLbl val="0"/>
      </c:catAx>
      <c:valAx>
        <c:axId val="1062383392"/>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4824111"/>
        <c:crosses val="autoZero"/>
        <c:crossBetween val="between"/>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Sheet2!$B$196</c:f>
              <c:strCache>
                <c:ptCount val="1"/>
                <c:pt idx="0">
                  <c:v>Science Users (n=88)</c:v>
                </c:pt>
              </c:strCache>
            </c:strRef>
          </c:tx>
          <c:spPr>
            <a:solidFill>
              <a:schemeClr val="accent1"/>
            </a:solidFill>
            <a:ln>
              <a:noFill/>
            </a:ln>
            <a:effectLst/>
          </c:spPr>
          <c:invertIfNegative val="0"/>
          <c:cat>
            <c:strRef>
              <c:f>Sheet2!$A$197:$A$205</c:f>
              <c:strCache>
                <c:ptCount val="9"/>
                <c:pt idx="0">
                  <c:v>Covid and firefighting</c:v>
                </c:pt>
                <c:pt idx="1">
                  <c:v>Fatigue</c:v>
                </c:pt>
                <c:pt idx="2">
                  <c:v>Mental health</c:v>
                </c:pt>
                <c:pt idx="3">
                  <c:v>Sleep/work patterns</c:v>
                </c:pt>
                <c:pt idx="4">
                  <c:v>Smoke effects</c:v>
                </c:pt>
                <c:pt idx="5">
                  <c:v>Stress</c:v>
                </c:pt>
                <c:pt idx="6">
                  <c:v>Suicide</c:v>
                </c:pt>
                <c:pt idx="7">
                  <c:v>Other physical/mental health issues</c:v>
                </c:pt>
                <c:pt idx="8">
                  <c:v>None of the above</c:v>
                </c:pt>
              </c:strCache>
            </c:strRef>
          </c:cat>
          <c:val>
            <c:numRef>
              <c:f>Sheet2!$B$197:$B$205</c:f>
              <c:numCache>
                <c:formatCode>General</c:formatCode>
                <c:ptCount val="9"/>
                <c:pt idx="0">
                  <c:v>15</c:v>
                </c:pt>
                <c:pt idx="1">
                  <c:v>32</c:v>
                </c:pt>
                <c:pt idx="2">
                  <c:v>63</c:v>
                </c:pt>
                <c:pt idx="3">
                  <c:v>40</c:v>
                </c:pt>
                <c:pt idx="4">
                  <c:v>44</c:v>
                </c:pt>
                <c:pt idx="5">
                  <c:v>52</c:v>
                </c:pt>
                <c:pt idx="6">
                  <c:v>32</c:v>
                </c:pt>
                <c:pt idx="7">
                  <c:v>14</c:v>
                </c:pt>
                <c:pt idx="8">
                  <c:v>1</c:v>
                </c:pt>
              </c:numCache>
            </c:numRef>
          </c:val>
          <c:extLst>
            <c:ext xmlns:c16="http://schemas.microsoft.com/office/drawing/2014/chart" uri="{C3380CC4-5D6E-409C-BE32-E72D297353CC}">
              <c16:uniqueId val="{00000000-9ECE-ED4C-B180-9369DE240D00}"/>
            </c:ext>
          </c:extLst>
        </c:ser>
        <c:ser>
          <c:idx val="1"/>
          <c:order val="1"/>
          <c:tx>
            <c:strRef>
              <c:f>Sheet2!$C$196</c:f>
              <c:strCache>
                <c:ptCount val="1"/>
                <c:pt idx="0">
                  <c:v>Science Producers (n=44)</c:v>
                </c:pt>
              </c:strCache>
            </c:strRef>
          </c:tx>
          <c:spPr>
            <a:solidFill>
              <a:schemeClr val="accent2"/>
            </a:solidFill>
            <a:ln>
              <a:noFill/>
            </a:ln>
            <a:effectLst/>
          </c:spPr>
          <c:invertIfNegative val="0"/>
          <c:cat>
            <c:strRef>
              <c:f>Sheet2!$A$197:$A$205</c:f>
              <c:strCache>
                <c:ptCount val="9"/>
                <c:pt idx="0">
                  <c:v>Covid and firefighting</c:v>
                </c:pt>
                <c:pt idx="1">
                  <c:v>Fatigue</c:v>
                </c:pt>
                <c:pt idx="2">
                  <c:v>Mental health</c:v>
                </c:pt>
                <c:pt idx="3">
                  <c:v>Sleep/work patterns</c:v>
                </c:pt>
                <c:pt idx="4">
                  <c:v>Smoke effects</c:v>
                </c:pt>
                <c:pt idx="5">
                  <c:v>Stress</c:v>
                </c:pt>
                <c:pt idx="6">
                  <c:v>Suicide</c:v>
                </c:pt>
                <c:pt idx="7">
                  <c:v>Other physical/mental health issues</c:v>
                </c:pt>
                <c:pt idx="8">
                  <c:v>None of the above</c:v>
                </c:pt>
              </c:strCache>
            </c:strRef>
          </c:cat>
          <c:val>
            <c:numRef>
              <c:f>Sheet2!$C$197:$C$205</c:f>
              <c:numCache>
                <c:formatCode>General</c:formatCode>
                <c:ptCount val="9"/>
                <c:pt idx="0">
                  <c:v>5</c:v>
                </c:pt>
                <c:pt idx="1">
                  <c:v>11</c:v>
                </c:pt>
                <c:pt idx="2">
                  <c:v>18</c:v>
                </c:pt>
                <c:pt idx="3">
                  <c:v>15</c:v>
                </c:pt>
                <c:pt idx="4">
                  <c:v>24</c:v>
                </c:pt>
                <c:pt idx="5">
                  <c:v>11</c:v>
                </c:pt>
                <c:pt idx="6">
                  <c:v>8</c:v>
                </c:pt>
                <c:pt idx="7">
                  <c:v>6</c:v>
                </c:pt>
                <c:pt idx="8">
                  <c:v>4</c:v>
                </c:pt>
              </c:numCache>
            </c:numRef>
          </c:val>
          <c:extLst>
            <c:ext xmlns:c16="http://schemas.microsoft.com/office/drawing/2014/chart" uri="{C3380CC4-5D6E-409C-BE32-E72D297353CC}">
              <c16:uniqueId val="{00000001-9ECE-ED4C-B180-9369DE240D00}"/>
            </c:ext>
          </c:extLst>
        </c:ser>
        <c:dLbls>
          <c:showLegendKey val="0"/>
          <c:showVal val="0"/>
          <c:showCatName val="0"/>
          <c:showSerName val="0"/>
          <c:showPercent val="0"/>
          <c:showBubbleSize val="0"/>
        </c:dLbls>
        <c:gapWidth val="182"/>
        <c:axId val="543431631"/>
        <c:axId val="543248367"/>
      </c:barChart>
      <c:catAx>
        <c:axId val="5434316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248367"/>
        <c:crosses val="autoZero"/>
        <c:auto val="1"/>
        <c:lblAlgn val="ctr"/>
        <c:lblOffset val="100"/>
        <c:noMultiLvlLbl val="0"/>
      </c:catAx>
      <c:valAx>
        <c:axId val="5432483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431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14400" y="-3378200"/>
          <a:ext cx="4572000" cy="27432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2AB1E-FD77-3348-A2C6-99D784D5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13362</Words>
  <Characters>76166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Northern rockies Fire Science Network Programmatic evaluation and Needs assessment</vt:lpstr>
    </vt:vector>
  </TitlesOfParts>
  <Company/>
  <LinksUpToDate>false</LinksUpToDate>
  <CharactersWithSpaces>89350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rockies Fire Science Network Programmatic evaluation and Needs assessment</dc:title>
  <dc:subject/>
  <dc:creator>Kerry E. Grimm, Vita Wright, and Cory Davis</dc:creator>
  <cp:keywords/>
  <dc:description/>
  <cp:lastModifiedBy>Lotts, Kelly (klotts@uidaho.edu)</cp:lastModifiedBy>
  <cp:revision>4</cp:revision>
  <dcterms:created xsi:type="dcterms:W3CDTF">2023-12-01T22:43:00Z</dcterms:created>
  <dcterms:modified xsi:type="dcterms:W3CDTF">2025-08-13T20:39:00Z</dcterms:modified>
</cp:coreProperties>
</file>